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00F17438" w:rsidP="00F75BC6" w:rsidRDefault="0073295E" w14:paraId="08A9055E" w14:textId="1C8A2BE4">
      <w:pPr>
        <w:pStyle w:val="Title"/>
        <w:spacing w:after="0"/>
      </w:pPr>
      <w:sdt>
        <w:sdtPr>
          <w:id w:val="-1675106444"/>
          <w:placeholder>
            <w:docPart w:val="41E83E0473E040AD80467FC0A532EBF0"/>
          </w:placeholder>
          <w15:appearance w15:val="hidden"/>
        </w:sdtPr>
        <w:sdtContent>
          <w:r w:rsidR="0020108A">
            <w:t>Informative webpage for employers</w:t>
          </w:r>
        </w:sdtContent>
      </w:sdt>
      <w:r w:rsidR="00E0401F">
        <w:rPr>
          <w:noProof/>
        </w:rPr>
        <mc:AlternateContent>
          <mc:Choice Requires="wps">
            <w:drawing>
              <wp:anchor distT="0" distB="0" distL="114300" distR="114300" simplePos="0" relativeHeight="251658240" behindDoc="1" locked="1" layoutInCell="1" allowOverlap="1" wp14:anchorId="1776A116" wp14:editId="23D9C8A2">
                <wp:simplePos x="0" y="0"/>
                <wp:positionH relativeFrom="column">
                  <wp:posOffset>-914400</wp:posOffset>
                </wp:positionH>
                <wp:positionV relativeFrom="page">
                  <wp:posOffset>-164465</wp:posOffset>
                </wp:positionV>
                <wp:extent cx="7772400" cy="195072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507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68" style="position:absolute;margin-left:-1in;margin-top:-12.95pt;width:612pt;height:1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002060 [3204]" stroked="f" strokeweight="1pt" w14:anchorId="64CB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">
                <w10:wrap anchory="page"/>
                <w10:anchorlock/>
              </v:rect>
            </w:pict>
          </mc:Fallback>
        </mc:AlternateContent>
      </w:r>
    </w:p>
    <w:p w:rsidRPr="00F75BC6" w:rsidR="00F75BC6" w:rsidP="00F75BC6" w:rsidRDefault="00F17438" w14:paraId="38460A8A" w14:textId="7437F340">
      <w:pPr>
        <w:pStyle w:val="Subtitle"/>
      </w:pPr>
      <w:r>
        <w:t>Recruiting Displaced Talent</w:t>
      </w:r>
      <w:r w:rsidR="00906E0C">
        <w:t xml:space="preserve"> INTO ADULT SOCIAL </w:t>
      </w:r>
      <w:bookmarkStart w:name="_Int_GY8ppvt9" w:id="0"/>
      <w:r w:rsidR="00906E0C">
        <w:t>CARE</w:t>
      </w:r>
      <w:bookmarkEnd w:id="0"/>
    </w:p>
    <w:p w:rsidRPr="00A36194" w:rsidR="001273C1" w:rsidP="00834693" w:rsidRDefault="0073295E" w14:paraId="5428805B" w14:textId="77777777">
      <w:pPr>
        <w:pStyle w:val="Heading1"/>
        <w:rPr>
          <w:szCs w:val="32"/>
        </w:rPr>
      </w:pPr>
      <w:sdt>
        <w:sdtPr>
          <w:rPr>
            <w:szCs w:val="32"/>
          </w:rPr>
          <w:alias w:val="Overview:"/>
          <w:tag w:val="Overview:"/>
          <w:id w:val="-1324508684"/>
          <w:placeholder>
            <w:docPart w:val="71705211C1394A8BB1BF72AC07102AA8"/>
          </w:placeholder>
          <w:temporary/>
          <w:showingPlcHdr/>
          <w15:appearance w15:val="hidden"/>
        </w:sdtPr>
        <w:sdtContent>
          <w:r w:rsidRPr="256A04EC" w:rsidR="00386778">
            <w:t>Overview</w:t>
          </w:r>
        </w:sdtContent>
      </w:sdt>
    </w:p>
    <w:p w:rsidR="009146AF" w:rsidP="002F5D89" w:rsidRDefault="009146AF" w14:paraId="2B00B4E6" w14:textId="35CE3895">
      <w:r>
        <w:t xml:space="preserve">The proposed webpage </w:t>
      </w:r>
      <w:r w:rsidR="00F74CCE">
        <w:t>should</w:t>
      </w:r>
      <w:r>
        <w:t xml:space="preserve"> feature the following key components:</w:t>
      </w:r>
      <w:r w:rsidR="15F5A9D9">
        <w:t xml:space="preserve"> </w:t>
      </w:r>
    </w:p>
    <w:p w:rsidR="15F5A9D9" w:rsidP="002F5D89" w:rsidRDefault="15F5A9D9" w14:paraId="244A20D5" w14:textId="3BD8D9CA">
      <w:pPr>
        <w:pStyle w:val="ListParagraph"/>
        <w:numPr>
          <w:ilvl w:val="0"/>
          <w:numId w:val="49"/>
        </w:numPr>
      </w:pPr>
      <w:r>
        <w:t>What is displaced talent?</w:t>
      </w:r>
    </w:p>
    <w:p w:rsidR="15F5A9D9" w:rsidP="002F5D89" w:rsidRDefault="15F5A9D9" w14:paraId="205BDA95" w14:textId="580C8F6E">
      <w:pPr>
        <w:pStyle w:val="ListParagraph"/>
        <w:numPr>
          <w:ilvl w:val="0"/>
          <w:numId w:val="49"/>
        </w:numPr>
      </w:pPr>
      <w:r>
        <w:t>Realities of hiring displaced talent</w:t>
      </w:r>
    </w:p>
    <w:p w:rsidR="002F5D89" w:rsidP="002F5D89" w:rsidRDefault="002F5D89" w14:paraId="31B14DFE" w14:textId="7B93CE70">
      <w:pPr>
        <w:pStyle w:val="ListParagraph"/>
        <w:numPr>
          <w:ilvl w:val="0"/>
          <w:numId w:val="49"/>
        </w:numPr>
      </w:pPr>
      <w:r>
        <w:t>Key considerations for employers</w:t>
      </w:r>
    </w:p>
    <w:p w:rsidR="15F5A9D9" w:rsidP="002F5D89" w:rsidRDefault="15F5A9D9" w14:paraId="5C93F36D" w14:textId="7F4A5288">
      <w:pPr>
        <w:pStyle w:val="ListParagraph"/>
        <w:numPr>
          <w:ilvl w:val="0"/>
          <w:numId w:val="49"/>
        </w:numPr>
      </w:pPr>
      <w:r>
        <w:t>Useful resources</w:t>
      </w:r>
    </w:p>
    <w:p w:rsidRPr="00EC16DB" w:rsidR="00EC16DB" w:rsidP="04355F70" w:rsidRDefault="009146AF" w14:paraId="0324475A" w14:textId="45E70D53">
      <w:pPr>
        <w:pStyle w:val="Heading2"/>
        <w:spacing w:after="240"/>
        <w:rPr>
          <w:rFonts w:eastAsia="Calibri"/>
          <w:b w:val="1"/>
          <w:bCs w:val="1"/>
        </w:rPr>
      </w:pPr>
      <w:r w:rsidRPr="04355F70" w:rsidR="009146AF">
        <w:rPr>
          <w:rFonts w:eastAsia="Calibri"/>
          <w:b w:val="1"/>
          <w:bCs w:val="1"/>
        </w:rPr>
        <w:t>What is Displaced Talent?</w:t>
      </w:r>
    </w:p>
    <w:p w:rsidR="00EC16DB" w:rsidP="00A91489" w:rsidRDefault="00EC16DB" w14:paraId="273C81E9" w14:textId="1C2A2056">
      <w:pPr>
        <w:rPr>
          <w:rFonts w:ascii="Segoe UI" w:hAnsi="Segoe UI" w:cs="Segoe UI"/>
          <w:sz w:val="18"/>
          <w:szCs w:val="18"/>
        </w:rPr>
      </w:pPr>
      <w:r w:rsidRPr="256A04EC">
        <w:rPr>
          <w:rStyle w:val="normaltextrun"/>
          <w:rFonts w:ascii="Calibri" w:hAnsi="Calibri" w:cs="Calibri"/>
        </w:rPr>
        <w:t>In the UK</w:t>
      </w:r>
      <w:r w:rsidR="003F4701">
        <w:rPr>
          <w:rStyle w:val="normaltextrun"/>
          <w:rFonts w:ascii="Calibri" w:hAnsi="Calibri" w:cs="Calibri"/>
        </w:rPr>
        <w:t xml:space="preserve"> </w:t>
      </w:r>
      <w:r w:rsidRPr="256A04EC">
        <w:rPr>
          <w:rStyle w:val="normaltextrun"/>
          <w:rFonts w:ascii="Calibri" w:hAnsi="Calibri" w:cs="Calibri"/>
        </w:rPr>
        <w:t xml:space="preserve">there is a </w:t>
      </w:r>
      <w:r w:rsidRPr="256A04EC">
        <w:rPr>
          <w:rStyle w:val="normaltextrun"/>
          <w:rFonts w:ascii="Calibri" w:hAnsi="Calibri" w:cs="Calibri"/>
          <w:color w:val="000000" w:themeColor="text1"/>
        </w:rPr>
        <w:t xml:space="preserve">pool of workers which is commonly known as displaced talent. This group consists of non-UK nationals residing in the UK with refugee status, and it also includes a sub-set of asylum seekers enabled to work in the UK via the </w:t>
      </w:r>
      <w:hyperlink r:id="rId10">
        <w:r w:rsidRPr="256A04EC">
          <w:rPr>
            <w:rStyle w:val="Hyperlink"/>
            <w:rFonts w:ascii="Calibri" w:hAnsi="Calibri" w:cs="Calibri"/>
          </w:rPr>
          <w:t>S</w:t>
        </w:r>
        <w:r w:rsidRPr="256A04EC" w:rsidR="001279DF">
          <w:rPr>
            <w:rStyle w:val="Hyperlink"/>
            <w:rFonts w:ascii="Calibri" w:hAnsi="Calibri" w:cs="Calibri"/>
          </w:rPr>
          <w:t xml:space="preserve">hortage </w:t>
        </w:r>
        <w:r w:rsidRPr="256A04EC">
          <w:rPr>
            <w:rStyle w:val="Hyperlink"/>
            <w:rFonts w:ascii="Calibri" w:hAnsi="Calibri" w:cs="Calibri"/>
          </w:rPr>
          <w:t>O</w:t>
        </w:r>
        <w:r w:rsidRPr="256A04EC" w:rsidR="001279DF">
          <w:rPr>
            <w:rStyle w:val="Hyperlink"/>
            <w:rFonts w:ascii="Calibri" w:hAnsi="Calibri" w:cs="Calibri"/>
          </w:rPr>
          <w:t xml:space="preserve">ccupation </w:t>
        </w:r>
        <w:r w:rsidRPr="256A04EC">
          <w:rPr>
            <w:rStyle w:val="Hyperlink"/>
            <w:rFonts w:ascii="Calibri" w:hAnsi="Calibri" w:cs="Calibri"/>
          </w:rPr>
          <w:t>L</w:t>
        </w:r>
        <w:r w:rsidRPr="256A04EC" w:rsidR="001279DF">
          <w:rPr>
            <w:rStyle w:val="Hyperlink"/>
            <w:rFonts w:ascii="Calibri" w:hAnsi="Calibri" w:cs="Calibri"/>
          </w:rPr>
          <w:t>ist</w:t>
        </w:r>
      </w:hyperlink>
      <w:r w:rsidRPr="256A04EC">
        <w:rPr>
          <w:rStyle w:val="normaltextrun"/>
          <w:rFonts w:ascii="Calibri" w:hAnsi="Calibri" w:cs="Calibri"/>
          <w:color w:val="000000" w:themeColor="text1"/>
        </w:rPr>
        <w:t xml:space="preserve"> after 12 months in the country.</w:t>
      </w:r>
      <w:r w:rsidRPr="256A04EC">
        <w:rPr>
          <w:rStyle w:val="eop"/>
          <w:rFonts w:ascii="Calibri" w:hAnsi="Calibri" w:cs="Calibri"/>
          <w:color w:val="000000" w:themeColor="text1"/>
        </w:rPr>
        <w:t> </w:t>
      </w:r>
    </w:p>
    <w:p w:rsidR="00EC16DB" w:rsidP="00A91489" w:rsidRDefault="00EC16DB" w14:paraId="47CF0C11" w14:textId="77777777">
      <w:pPr>
        <w:rPr>
          <w:rFonts w:ascii="Segoe UI" w:hAnsi="Segoe UI" w:cs="Segoe UI"/>
          <w:sz w:val="18"/>
          <w:szCs w:val="18"/>
        </w:rPr>
      </w:pPr>
      <w:r w:rsidRPr="256A04EC">
        <w:rPr>
          <w:rStyle w:val="normaltextrun"/>
          <w:rFonts w:ascii="Calibri" w:hAnsi="Calibri" w:cs="Calibri"/>
          <w:color w:val="000000" w:themeColor="text1"/>
        </w:rPr>
        <w:t>While refugees have the freedom to work in the UK, asylum seekers typically do not have the right to work in the UK. A</w:t>
      </w:r>
      <w:r w:rsidRPr="256A04EC">
        <w:rPr>
          <w:rStyle w:val="normaltextrun"/>
          <w:rFonts w:ascii="Calibri" w:hAnsi="Calibri" w:cs="Calibri"/>
        </w:rPr>
        <w:t xml:space="preserve">n asylum seeker is someone who has applied to the Home Office for protection and recognition as a refugee by the UK government but is still waiting for a decision on their claim. This decision period is estimated to last 6 months, but due to many factors, including in recent times COVID-19, this period can stretch over </w:t>
      </w:r>
      <w:bookmarkStart w:name="_Int_KTBTC7zw" w:id="1"/>
      <w:r w:rsidRPr="256A04EC">
        <w:rPr>
          <w:rStyle w:val="normaltextrun"/>
          <w:rFonts w:ascii="Calibri" w:hAnsi="Calibri" w:cs="Calibri"/>
        </w:rPr>
        <w:t>a number of</w:t>
      </w:r>
      <w:bookmarkEnd w:id="1"/>
      <w:r w:rsidRPr="256A04EC">
        <w:rPr>
          <w:rStyle w:val="normaltextrun"/>
          <w:rFonts w:ascii="Calibri" w:hAnsi="Calibri" w:cs="Calibri"/>
        </w:rPr>
        <w:t xml:space="preserve"> years. Asylum seekers have no basic right to work during the period whilst their claim is considered, but they can apply to the Secretary of State for permission to take up employment as long as:</w:t>
      </w:r>
      <w:r w:rsidRPr="256A04EC">
        <w:rPr>
          <w:rStyle w:val="eop"/>
          <w:rFonts w:ascii="Calibri" w:hAnsi="Calibri" w:cs="Calibri"/>
        </w:rPr>
        <w:t> </w:t>
      </w:r>
    </w:p>
    <w:p w:rsidR="00EC16DB" w:rsidP="00A91489" w:rsidRDefault="00EC16DB" w14:paraId="6D0ED558" w14:textId="77777777">
      <w:pPr>
        <w:pStyle w:val="ListParagraph"/>
        <w:numPr>
          <w:ilvl w:val="0"/>
          <w:numId w:val="44"/>
        </w:numPr>
      </w:pPr>
      <w:r w:rsidRPr="256A04EC">
        <w:rPr>
          <w:rStyle w:val="normaltextrun"/>
          <w:rFonts w:ascii="Calibri" w:hAnsi="Calibri" w:cs="Calibri"/>
        </w:rPr>
        <w:t>They have been in the UK for more than 12 months without a decision through no fault of their own</w:t>
      </w:r>
      <w:r w:rsidRPr="256A04EC">
        <w:rPr>
          <w:rStyle w:val="eop"/>
          <w:rFonts w:ascii="Calibri" w:hAnsi="Calibri" w:cs="Calibri"/>
        </w:rPr>
        <w:t> </w:t>
      </w:r>
    </w:p>
    <w:p w:rsidR="00EC16DB" w:rsidP="00A91489" w:rsidRDefault="00EC16DB" w14:paraId="6D1B83C2" w14:textId="77777777">
      <w:pPr>
        <w:pStyle w:val="ListParagraph"/>
        <w:numPr>
          <w:ilvl w:val="0"/>
          <w:numId w:val="44"/>
        </w:numPr>
      </w:pPr>
      <w:r w:rsidRPr="256A04EC">
        <w:rPr>
          <w:rStyle w:val="normaltextrun"/>
          <w:rFonts w:ascii="Calibri" w:hAnsi="Calibri" w:cs="Calibri"/>
        </w:rPr>
        <w:t>They take up a role listed on the Shortage Occupation List, which features roles in short supply within the UK labour market.</w:t>
      </w:r>
      <w:r w:rsidRPr="256A04EC">
        <w:rPr>
          <w:rStyle w:val="eop"/>
          <w:rFonts w:ascii="Calibri" w:hAnsi="Calibri" w:cs="Calibri"/>
        </w:rPr>
        <w:t> </w:t>
      </w:r>
    </w:p>
    <w:p w:rsidR="00EC16DB" w:rsidP="00A91489" w:rsidRDefault="00EC16DB" w14:paraId="6B3EFA11" w14:textId="06A42CB3">
      <w:pPr>
        <w:rPr>
          <w:rFonts w:ascii="Segoe UI" w:hAnsi="Segoe UI" w:cs="Segoe UI"/>
          <w:sz w:val="18"/>
          <w:szCs w:val="18"/>
        </w:rPr>
      </w:pPr>
      <w:r w:rsidRPr="256A04EC">
        <w:rPr>
          <w:rStyle w:val="normaltextrun"/>
          <w:rFonts w:ascii="Calibri" w:hAnsi="Calibri" w:cs="Calibri"/>
          <w:color w:val="000000" w:themeColor="text1"/>
        </w:rPr>
        <w:t xml:space="preserve">In February 2022, care workers were added to the Shortage Occupation List (SOL) to help support care providers and address workforce pressures. This has </w:t>
      </w:r>
      <w:bookmarkStart w:name="_Int_aBJu8wEq" w:id="2"/>
      <w:r w:rsidRPr="256A04EC">
        <w:rPr>
          <w:rStyle w:val="normaltextrun"/>
          <w:rFonts w:ascii="Calibri" w:hAnsi="Calibri" w:cs="Calibri"/>
          <w:color w:val="000000" w:themeColor="text1"/>
        </w:rPr>
        <w:t>opened up</w:t>
      </w:r>
      <w:bookmarkEnd w:id="2"/>
      <w:r w:rsidRPr="256A04EC">
        <w:rPr>
          <w:rStyle w:val="normaltextrun"/>
          <w:rFonts w:ascii="Calibri" w:hAnsi="Calibri" w:cs="Calibri"/>
          <w:color w:val="000000" w:themeColor="text1"/>
        </w:rPr>
        <w:t xml:space="preserve"> opportunities for social care employers to hire displaced talent for care worker and home care worker positions from people already in the UK including those awaiting </w:t>
      </w:r>
      <w:r w:rsidRPr="256A04EC" w:rsidR="00597D02">
        <w:rPr>
          <w:rStyle w:val="normaltextrun"/>
          <w:rFonts w:ascii="Calibri" w:hAnsi="Calibri" w:cs="Calibri"/>
          <w:color w:val="000000" w:themeColor="text1"/>
        </w:rPr>
        <w:t xml:space="preserve">a </w:t>
      </w:r>
      <w:r w:rsidRPr="256A04EC">
        <w:rPr>
          <w:rStyle w:val="normaltextrun"/>
          <w:rFonts w:ascii="Calibri" w:hAnsi="Calibri" w:cs="Calibri"/>
          <w:color w:val="000000" w:themeColor="text1"/>
        </w:rPr>
        <w:t>decision on their asylum status.</w:t>
      </w:r>
      <w:r w:rsidRPr="256A04EC">
        <w:rPr>
          <w:rStyle w:val="eop"/>
          <w:rFonts w:ascii="Calibri" w:hAnsi="Calibri" w:cs="Calibri"/>
          <w:color w:val="000000" w:themeColor="text1"/>
        </w:rPr>
        <w:t> </w:t>
      </w:r>
    </w:p>
    <w:p w:rsidRPr="00780939" w:rsidR="009146AF" w:rsidP="009146AF" w:rsidRDefault="009146AF" w14:paraId="748AB974" w14:textId="68F0A60D">
      <w:pPr>
        <w:pStyle w:val="Heading2"/>
        <w:rPr>
          <w:rFonts w:eastAsia="Calibri"/>
          <w:b/>
          <w:bCs/>
        </w:rPr>
      </w:pPr>
      <w:r w:rsidRPr="00780939">
        <w:rPr>
          <w:rFonts w:eastAsia="Calibri"/>
          <w:b/>
          <w:bCs/>
        </w:rPr>
        <w:t>Realities of Hiring Displaced Talent</w:t>
      </w:r>
    </w:p>
    <w:p w:rsidR="00F72683" w:rsidP="00A91489" w:rsidRDefault="00834693" w14:paraId="54052284" w14:textId="6636CBFC">
      <w:r>
        <w:t>H</w:t>
      </w:r>
      <w:r w:rsidR="00B05FF3">
        <w:t xml:space="preserve">iring displaced talent may have </w:t>
      </w:r>
      <w:bookmarkStart w:name="_Int_0L2j3pGK" w:id="3"/>
      <w:r w:rsidR="00B05FF3">
        <w:t>a number of</w:t>
      </w:r>
      <w:bookmarkEnd w:id="3"/>
      <w:r w:rsidR="00B05FF3">
        <w:t xml:space="preserve"> positive impacts </w:t>
      </w:r>
      <w:r w:rsidR="00597D02">
        <w:t>on</w:t>
      </w:r>
      <w:r w:rsidR="00B05FF3">
        <w:t xml:space="preserve"> prospective employers.</w:t>
      </w:r>
      <w:r>
        <w:t xml:space="preserve"> </w:t>
      </w:r>
      <w:r w:rsidR="00B05FF3">
        <w:t xml:space="preserve">These benefits </w:t>
      </w:r>
      <w:r w:rsidR="006B4C6B">
        <w:t>may</w:t>
      </w:r>
      <w:r>
        <w:t xml:space="preserve"> </w:t>
      </w:r>
      <w:hyperlink w:history="1" r:id="rId11">
        <w:r w:rsidRPr="003F4701" w:rsidR="00B05FF3">
          <w:rPr>
            <w:rStyle w:val="Hyperlink"/>
          </w:rPr>
          <w:t>include</w:t>
        </w:r>
      </w:hyperlink>
      <w:r w:rsidR="00F72683">
        <w:t>:</w:t>
      </w:r>
    </w:p>
    <w:p w:rsidRPr="00A523C7" w:rsidR="005E19A1" w:rsidP="005E19A1" w:rsidRDefault="007732BD" w14:paraId="0B4B0D35" w14:textId="397273F4">
      <w:pPr>
        <w:pStyle w:val="ListParagraph"/>
        <w:numPr>
          <w:ilvl w:val="0"/>
          <w:numId w:val="45"/>
        </w:numPr>
      </w:pPr>
      <w:r w:rsidRPr="00A523C7">
        <w:t>Improve</w:t>
      </w:r>
      <w:r w:rsidRPr="00A523C7" w:rsidR="006B4C6B">
        <w:t>d</w:t>
      </w:r>
      <w:r w:rsidRPr="00A523C7">
        <w:t xml:space="preserve"> business diversity</w:t>
      </w:r>
    </w:p>
    <w:p w:rsidRPr="00A523C7" w:rsidR="00F72683" w:rsidP="7BFFB5F3" w:rsidRDefault="007732BD" w14:paraId="444C39BA" w14:textId="05A42CAC">
      <w:pPr>
        <w:pStyle w:val="ListParagraph"/>
        <w:numPr>
          <w:ilvl w:val="0"/>
          <w:numId w:val="45"/>
        </w:numPr>
      </w:pPr>
      <w:r w:rsidRPr="00A523C7">
        <w:t>Increased staff</w:t>
      </w:r>
      <w:r w:rsidRPr="00A523C7" w:rsidR="00B05FF3">
        <w:t xml:space="preserve"> retention rate</w:t>
      </w:r>
      <w:r w:rsidRPr="00A523C7" w:rsidR="0088580F">
        <w:t>s, and</w:t>
      </w:r>
    </w:p>
    <w:p w:rsidR="0088580F" w:rsidP="0088580F" w:rsidRDefault="0088580F" w14:paraId="24E0B5A4" w14:textId="49105C28">
      <w:pPr>
        <w:pStyle w:val="ListParagraph"/>
        <w:numPr>
          <w:ilvl w:val="0"/>
          <w:numId w:val="45"/>
        </w:numPr>
      </w:pPr>
      <w:r w:rsidRPr="00A523C7">
        <w:t>Refugees make motivated, loyal staff.</w:t>
      </w:r>
    </w:p>
    <w:p w:rsidR="00375119" w:rsidP="00375119" w:rsidRDefault="00375119" w14:paraId="2D766D44" w14:textId="2A9E909B">
      <w:r>
        <w:t xml:space="preserve">A </w:t>
      </w:r>
      <w:hyperlink w:history="1" r:id="rId12">
        <w:r w:rsidRPr="00F74CCE">
          <w:rPr>
            <w:rStyle w:val="Hyperlink"/>
          </w:rPr>
          <w:t>recent study</w:t>
        </w:r>
      </w:hyperlink>
      <w:r>
        <w:t xml:space="preserve"> from the London Chamber of Commerce and Industry highlighted that </w:t>
      </w:r>
      <w:r w:rsidR="006B453E">
        <w:t xml:space="preserve">some </w:t>
      </w:r>
      <w:r>
        <w:t>b</w:t>
      </w:r>
      <w:r w:rsidRPr="00375119">
        <w:t>usinesses in London hired refugees because of their</w:t>
      </w:r>
      <w:r w:rsidR="006B453E">
        <w:t xml:space="preserve"> perc</w:t>
      </w:r>
      <w:r w:rsidR="00F74CCE">
        <w:t>ei</w:t>
      </w:r>
      <w:r w:rsidR="006B453E">
        <w:t>ved</w:t>
      </w:r>
      <w:r w:rsidRPr="00375119">
        <w:t xml:space="preserve"> strong work ethic and unique skills.</w:t>
      </w:r>
    </w:p>
    <w:p w:rsidR="00417060" w:rsidP="00A91489" w:rsidRDefault="006B4C6B" w14:paraId="2DC7A872" w14:textId="77777777">
      <w:r>
        <w:t>T</w:t>
      </w:r>
      <w:r w:rsidR="00B05FF3">
        <w:t xml:space="preserve">he </w:t>
      </w:r>
      <w:hyperlink r:id="rId13">
        <w:r w:rsidRPr="256A04EC" w:rsidR="00B05FF3">
          <w:rPr>
            <w:rStyle w:val="Hyperlink"/>
          </w:rPr>
          <w:t>Building Bridges Programme</w:t>
        </w:r>
      </w:hyperlink>
      <w:r w:rsidR="00B05FF3">
        <w:t xml:space="preserve"> run by the Refugee Council, the British Medical Association</w:t>
      </w:r>
      <w:r w:rsidR="55C55625">
        <w:t>,</w:t>
      </w:r>
      <w:r w:rsidR="00B05FF3">
        <w:t xml:space="preserve"> and the NHS </w:t>
      </w:r>
      <w:r w:rsidR="5C077627">
        <w:t>(National Health Service)</w:t>
      </w:r>
      <w:r w:rsidR="00B05FF3">
        <w:t xml:space="preserve"> </w:t>
      </w:r>
      <w:r>
        <w:t>r</w:t>
      </w:r>
      <w:r w:rsidR="00B05FF3">
        <w:t xml:space="preserve">ecognise the </w:t>
      </w:r>
      <w:bookmarkStart w:name="_Int_KrVRMv7j" w:id="4"/>
      <w:r w:rsidR="00B05FF3">
        <w:t>great talent</w:t>
      </w:r>
      <w:bookmarkEnd w:id="4"/>
      <w:r w:rsidR="00B05FF3">
        <w:t xml:space="preserve">, experience and passion </w:t>
      </w:r>
      <w:r w:rsidR="00293952">
        <w:t>r</w:t>
      </w:r>
      <w:r w:rsidR="00B05FF3">
        <w:t xml:space="preserve">efugees bring to the UK and these factors are the motivation for the support they provide to enable refugees to get back into the professions they love. </w:t>
      </w:r>
    </w:p>
    <w:p w:rsidR="008A5C6D" w:rsidP="00A91489" w:rsidRDefault="006B4C6B" w14:paraId="2EDEFF0B" w14:textId="5F95E7E4">
      <w:r>
        <w:t>Hiring</w:t>
      </w:r>
      <w:r w:rsidR="00B05FF3">
        <w:t xml:space="preserve"> displaced talent via the SOL </w:t>
      </w:r>
      <w:r w:rsidR="008A5C6D">
        <w:t>may be</w:t>
      </w:r>
      <w:r w:rsidR="00B05FF3">
        <w:t xml:space="preserve"> an attractive prospect for </w:t>
      </w:r>
      <w:r w:rsidR="008A5C6D">
        <w:t xml:space="preserve">adult </w:t>
      </w:r>
      <w:r w:rsidR="00B05FF3">
        <w:t xml:space="preserve">social care providers. </w:t>
      </w:r>
      <w:r w:rsidR="008A5C6D">
        <w:t>Alongside addressing shortfalls in their workforce, employers may also be able to benefit from the positive</w:t>
      </w:r>
      <w:r w:rsidR="0090339B">
        <w:t>s</w:t>
      </w:r>
      <w:r w:rsidR="008A5C6D">
        <w:t xml:space="preserve"> around recruiting displaced talent.</w:t>
      </w:r>
      <w:r w:rsidR="00417060">
        <w:t xml:space="preserve"> </w:t>
      </w:r>
    </w:p>
    <w:p w:rsidR="00650279" w:rsidP="00A91489" w:rsidRDefault="00E813D2" w14:paraId="5201DCBA" w14:textId="105FF896">
      <w:pPr>
        <w:rPr>
          <w:rFonts w:ascii="Calibri" w:hAnsi="Calibri" w:eastAsia="Calibri" w:cs="Calibri"/>
        </w:rPr>
      </w:pPr>
      <w:r w:rsidRPr="256A04EC">
        <w:rPr>
          <w:rFonts w:ascii="Calibri" w:hAnsi="Calibri" w:eastAsia="Calibri" w:cs="Calibri"/>
        </w:rPr>
        <w:t xml:space="preserve">The process, however, of hiring an asylum seeker and/or refugee is complex and there are practical considerations and challenges that adult social care employers should </w:t>
      </w:r>
      <w:r w:rsidR="00834693">
        <w:rPr>
          <w:rFonts w:ascii="Calibri" w:hAnsi="Calibri" w:eastAsia="Calibri" w:cs="Calibri"/>
        </w:rPr>
        <w:t>take into account</w:t>
      </w:r>
      <w:r w:rsidRPr="256A04EC">
        <w:rPr>
          <w:rFonts w:ascii="Calibri" w:hAnsi="Calibri" w:eastAsia="Calibri" w:cs="Calibri"/>
        </w:rPr>
        <w:t xml:space="preserve"> before embarking on </w:t>
      </w:r>
      <w:r w:rsidR="00834693">
        <w:rPr>
          <w:rFonts w:ascii="Calibri" w:hAnsi="Calibri" w:eastAsia="Calibri" w:cs="Calibri"/>
        </w:rPr>
        <w:t>their recruitment journey</w:t>
      </w:r>
      <w:r w:rsidRPr="256A04EC">
        <w:rPr>
          <w:rFonts w:ascii="Calibri" w:hAnsi="Calibri" w:eastAsia="Calibri" w:cs="Calibri"/>
        </w:rPr>
        <w:t>.</w:t>
      </w:r>
    </w:p>
    <w:p w:rsidRPr="00780939" w:rsidR="00057396" w:rsidP="00A91489" w:rsidRDefault="00057396" w14:paraId="383CCEDC" w14:textId="2ECD5B2B">
      <w:pPr>
        <w:pStyle w:val="Heading2"/>
        <w:rPr>
          <w:b/>
          <w:bCs/>
        </w:rPr>
      </w:pPr>
      <w:r w:rsidRPr="00780939">
        <w:rPr>
          <w:b/>
          <w:bCs/>
        </w:rPr>
        <w:t>Key Considerations for Employers</w:t>
      </w:r>
    </w:p>
    <w:p w:rsidR="008E4DD0" w:rsidP="00A91489" w:rsidRDefault="00057396" w14:paraId="76D02A0C" w14:textId="3C09DC8F">
      <w:pPr>
        <w:rPr>
          <w:b/>
          <w:bCs/>
          <w:color w:val="1F4E79" w:themeColor="accent5" w:themeShade="80"/>
        </w:rPr>
      </w:pPr>
      <w:r w:rsidRPr="256A04EC">
        <w:rPr>
          <w:b/>
          <w:bCs/>
          <w:color w:val="1F4E79" w:themeColor="accent5" w:themeShade="80"/>
        </w:rPr>
        <w:t>Realities of Employment</w:t>
      </w:r>
      <w:r w:rsidRPr="256A04EC">
        <w:rPr>
          <w:color w:val="1F4E79" w:themeColor="accent5" w:themeShade="80"/>
        </w:rPr>
        <w:t xml:space="preserve"> </w:t>
      </w:r>
      <w:r>
        <w:t xml:space="preserve">- </w:t>
      </w:r>
      <w:r w:rsidR="005E6B91">
        <w:t xml:space="preserve">Employers should not </w:t>
      </w:r>
      <w:r w:rsidR="00F24287">
        <w:t>engage with the process</w:t>
      </w:r>
      <w:r w:rsidR="00780939">
        <w:t xml:space="preserve"> o</w:t>
      </w:r>
      <w:r w:rsidR="00C3302E">
        <w:t>f recruiting displaced talent</w:t>
      </w:r>
      <w:r w:rsidR="00F24287">
        <w:t xml:space="preserve"> unless they can support the applicant. As an employer</w:t>
      </w:r>
      <w:r w:rsidR="00597D02">
        <w:t>,</w:t>
      </w:r>
      <w:r w:rsidR="00F24287">
        <w:t xml:space="preserve"> you should consider what the induction package will look like, what post-onboarding support will be available and whether you are willing and able to provide this support.</w:t>
      </w:r>
      <w:r w:rsidR="008E4DD0">
        <w:t xml:space="preserve"> The </w:t>
      </w:r>
      <w:hyperlink r:id="rId14">
        <w:r w:rsidRPr="256A04EC" w:rsidR="008E4DD0">
          <w:rPr>
            <w:rStyle w:val="Hyperlink"/>
          </w:rPr>
          <w:t>pastoral support guide</w:t>
        </w:r>
      </w:hyperlink>
      <w:r w:rsidR="008E4DD0">
        <w:t xml:space="preserve"> from </w:t>
      </w:r>
      <w:r w:rsidR="00A523C7">
        <w:t xml:space="preserve">the </w:t>
      </w:r>
      <w:r w:rsidR="008E4DD0">
        <w:t xml:space="preserve">National Care Forum features lots of considerations employers should take during </w:t>
      </w:r>
      <w:bookmarkStart w:name="_Int_ktsAf3Xd" w:id="5"/>
      <w:r w:rsidR="008E4DD0">
        <w:t>different stages</w:t>
      </w:r>
      <w:bookmarkEnd w:id="5"/>
      <w:r w:rsidR="008E4DD0">
        <w:t xml:space="preserve"> of the recruitment journey. </w:t>
      </w:r>
    </w:p>
    <w:p w:rsidR="002069F6" w:rsidP="00A91489" w:rsidRDefault="002069F6" w14:paraId="2C3336B0" w14:textId="0BA805B2">
      <w:r>
        <w:t xml:space="preserve">Some specific things employers should make sure they consider include: </w:t>
      </w:r>
    </w:p>
    <w:p w:rsidRPr="005A1461" w:rsidR="002069F6" w:rsidP="00A91489" w:rsidRDefault="00A524B2" w14:paraId="72E543B0" w14:textId="0636EF31">
      <w:pPr>
        <w:pStyle w:val="ListParagraph"/>
        <w:numPr>
          <w:ilvl w:val="0"/>
          <w:numId w:val="46"/>
        </w:numPr>
      </w:pPr>
      <w:r>
        <w:t>Asylum seekers may need t</w:t>
      </w:r>
      <w:r w:rsidR="002069F6">
        <w:t xml:space="preserve">ime </w:t>
      </w:r>
      <w:r w:rsidR="00472EF2">
        <w:t xml:space="preserve">off </w:t>
      </w:r>
      <w:r w:rsidR="002069F6">
        <w:t>to attend hearings</w:t>
      </w:r>
      <w:r w:rsidR="00A246EA">
        <w:t xml:space="preserve"> (</w:t>
      </w:r>
      <w:hyperlink r:id="rId15">
        <w:r w:rsidRPr="256A04EC" w:rsidR="00A246EA">
          <w:rPr>
            <w:rStyle w:val="Hyperlink"/>
            <w:rFonts w:ascii="Calibri" w:hAnsi="Calibri" w:eastAsia="Calibri" w:cs="Calibri"/>
          </w:rPr>
          <w:t>information about the process of claiming asylum</w:t>
        </w:r>
      </w:hyperlink>
      <w:r w:rsidR="00A246EA">
        <w:t>)</w:t>
      </w:r>
    </w:p>
    <w:p w:rsidRPr="005A1461" w:rsidR="002069F6" w:rsidP="00A91489" w:rsidRDefault="002069F6" w14:paraId="6062B4D1" w14:textId="7276CFD0">
      <w:pPr>
        <w:pStyle w:val="ListParagraph"/>
        <w:numPr>
          <w:ilvl w:val="0"/>
          <w:numId w:val="46"/>
        </w:numPr>
      </w:pPr>
      <w:r>
        <w:t>Trauma Support</w:t>
      </w:r>
    </w:p>
    <w:p w:rsidRPr="005A1461" w:rsidR="002069F6" w:rsidP="00A91489" w:rsidRDefault="002069F6" w14:paraId="45BF95C2" w14:textId="687C1DBB">
      <w:pPr>
        <w:pStyle w:val="ListParagraph"/>
        <w:numPr>
          <w:ilvl w:val="0"/>
          <w:numId w:val="46"/>
        </w:numPr>
      </w:pPr>
      <w:r>
        <w:t xml:space="preserve">Language support </w:t>
      </w:r>
    </w:p>
    <w:p w:rsidRPr="005A1461" w:rsidR="00103C38" w:rsidP="00A91489" w:rsidRDefault="00103C38" w14:paraId="61A1380C" w14:textId="4E852209">
      <w:pPr>
        <w:pStyle w:val="ListParagraph"/>
        <w:numPr>
          <w:ilvl w:val="0"/>
          <w:numId w:val="46"/>
        </w:numPr>
      </w:pPr>
      <w:r>
        <w:t>Flexible working</w:t>
      </w:r>
      <w:r w:rsidR="07EF4D8A">
        <w:t xml:space="preserve"> arrangements</w:t>
      </w:r>
    </w:p>
    <w:p w:rsidR="00033136" w:rsidP="00A91489" w:rsidRDefault="00650279" w14:paraId="4E753BFB" w14:textId="22BB2F70">
      <w:r w:rsidRPr="256A04EC">
        <w:rPr>
          <w:b/>
          <w:bCs/>
          <w:color w:val="1F4E79" w:themeColor="accent5" w:themeShade="80"/>
        </w:rPr>
        <w:t xml:space="preserve">Eligibility </w:t>
      </w:r>
      <w:r>
        <w:t>– Adult social care employers must determine the eligibility of any potential worker.</w:t>
      </w:r>
      <w:r w:rsidR="00033136">
        <w:t xml:space="preserve"> As permissions to work for asylum seekers and refugees differ, employers must make sure that they are aware </w:t>
      </w:r>
      <w:r w:rsidR="00C56E0E">
        <w:t xml:space="preserve">of the documents they need to check. </w:t>
      </w:r>
      <w:r w:rsidR="2C009FF5">
        <w:t xml:space="preserve">The </w:t>
      </w:r>
      <w:r w:rsidR="00C56E0E">
        <w:t xml:space="preserve">NHS Business Services Authority have </w:t>
      </w:r>
      <w:hyperlink r:id="rId16">
        <w:r w:rsidRPr="256A04EC" w:rsidR="00C56E0E">
          <w:rPr>
            <w:rStyle w:val="Hyperlink"/>
            <w:rFonts w:ascii="Calibri" w:hAnsi="Calibri" w:eastAsia="Calibri" w:cs="Calibri"/>
          </w:rPr>
          <w:t>summari</w:t>
        </w:r>
        <w:r w:rsidRPr="256A04EC" w:rsidR="00A246EA">
          <w:rPr>
            <w:rStyle w:val="Hyperlink"/>
            <w:rFonts w:ascii="Calibri" w:hAnsi="Calibri" w:eastAsia="Calibri" w:cs="Calibri"/>
          </w:rPr>
          <w:t>s</w:t>
        </w:r>
        <w:r w:rsidRPr="256A04EC" w:rsidR="00C56E0E">
          <w:rPr>
            <w:rStyle w:val="Hyperlink"/>
            <w:rFonts w:ascii="Calibri" w:hAnsi="Calibri" w:eastAsia="Calibri" w:cs="Calibri"/>
          </w:rPr>
          <w:t>ed</w:t>
        </w:r>
      </w:hyperlink>
      <w:r w:rsidR="00C56E0E">
        <w:t xml:space="preserve"> the key information </w:t>
      </w:r>
      <w:r w:rsidR="00A246EA">
        <w:t xml:space="preserve">about eligibility </w:t>
      </w:r>
      <w:r w:rsidR="00C56E0E">
        <w:t xml:space="preserve">for both groups. </w:t>
      </w:r>
      <w:r w:rsidR="00A246EA">
        <w:t xml:space="preserve">Please note it </w:t>
      </w:r>
      <w:r w:rsidR="4D1BE699">
        <w:t xml:space="preserve">is </w:t>
      </w:r>
      <w:r w:rsidR="00FE10C2">
        <w:t xml:space="preserve">important for employers to </w:t>
      </w:r>
      <w:r w:rsidR="00CF4231">
        <w:t xml:space="preserve">keep up to date with any changes in the Shortage Occupation List if they are hiring asylum seekers </w:t>
      </w:r>
      <w:r w:rsidR="00597D02">
        <w:t>for</w:t>
      </w:r>
      <w:r w:rsidR="00CF4231">
        <w:t xml:space="preserve"> these roles. </w:t>
      </w:r>
    </w:p>
    <w:p w:rsidR="00E813D2" w:rsidP="00A91489" w:rsidRDefault="00A74EF9" w14:paraId="535D2972" w14:textId="7E29BD58">
      <w:r>
        <w:t xml:space="preserve">Free Movement has </w:t>
      </w:r>
      <w:r w:rsidR="00C56E0E">
        <w:t xml:space="preserve">also </w:t>
      </w:r>
      <w:r>
        <w:t xml:space="preserve">produced a </w:t>
      </w:r>
      <w:hyperlink r:id="rId17">
        <w:r w:rsidRPr="256A04EC">
          <w:rPr>
            <w:rStyle w:val="Hyperlink"/>
            <w:rFonts w:ascii="Calibri" w:hAnsi="Calibri" w:eastAsia="Calibri" w:cs="Calibri"/>
          </w:rPr>
          <w:t>helpful guide</w:t>
        </w:r>
      </w:hyperlink>
      <w:r>
        <w:t xml:space="preserve"> that includes information about the process of hiring asylum seekers via the shortage occupation route </w:t>
      </w:r>
      <w:r w:rsidR="00C56E0E">
        <w:t>in adult social care</w:t>
      </w:r>
      <w:r w:rsidR="00D51C5C">
        <w:t>.</w:t>
      </w:r>
      <w:r>
        <w:t xml:space="preserve"> </w:t>
      </w:r>
      <w:r w:rsidR="00D51C5C">
        <w:t>T</w:t>
      </w:r>
      <w:r>
        <w:t xml:space="preserve">his could </w:t>
      </w:r>
      <w:r w:rsidR="00C56E0E">
        <w:t xml:space="preserve">also </w:t>
      </w:r>
      <w:r>
        <w:t xml:space="preserve">be </w:t>
      </w:r>
      <w:r w:rsidR="00C56E0E">
        <w:t xml:space="preserve">seen as </w:t>
      </w:r>
      <w:r>
        <w:t>a useful starting point when aiming to dissect and simplify the process and identify who can be hired.</w:t>
      </w:r>
    </w:p>
    <w:p w:rsidR="00500979" w:rsidP="00A91489" w:rsidRDefault="00500979" w14:paraId="00D5A6F0" w14:textId="40598EEF">
      <w:r w:rsidRPr="256A04EC">
        <w:rPr>
          <w:b/>
          <w:bCs/>
          <w:color w:val="1F4E79" w:themeColor="accent5" w:themeShade="80"/>
        </w:rPr>
        <w:t>Pre-employment checks</w:t>
      </w:r>
      <w:r w:rsidRPr="256A04EC">
        <w:rPr>
          <w:color w:val="1F4E79" w:themeColor="accent5" w:themeShade="80"/>
        </w:rPr>
        <w:t xml:space="preserve"> </w:t>
      </w:r>
      <w:r w:rsidR="004B6EAC">
        <w:t>–</w:t>
      </w:r>
      <w:r>
        <w:t xml:space="preserve"> </w:t>
      </w:r>
      <w:r w:rsidR="1C85E938">
        <w:t xml:space="preserve">Employers should also ensure that they carry out any required pre-employment checks. </w:t>
      </w:r>
      <w:r w:rsidR="0FF69E61">
        <w:t>Employers wishing to hire displaced talent should be aware that there could be potential challenges in obtaining DBS checks and character references from refugees and asylum seekers due to a variety of factors. This may include:</w:t>
      </w:r>
    </w:p>
    <w:p w:rsidR="0FF69E61" w:rsidP="00A91489" w:rsidRDefault="0FF69E61" w14:paraId="1C84A7B3" w14:textId="2591DD0D">
      <w:pPr>
        <w:pStyle w:val="ListParagraph"/>
        <w:numPr>
          <w:ilvl w:val="0"/>
          <w:numId w:val="47"/>
        </w:numPr>
      </w:pPr>
      <w:r w:rsidRPr="256A04EC">
        <w:rPr>
          <w:b/>
          <w:bCs/>
        </w:rPr>
        <w:t>Lack of Verifiable Documentation:</w:t>
      </w:r>
      <w:r>
        <w:t xml:space="preserve"> Refugees and asylum seekers often flee their home countries due to conflict, persecution, or other dire situations. As a result, they may lack traditional identification documents or formal character references from previous employers or institutions.</w:t>
      </w:r>
    </w:p>
    <w:p w:rsidR="0FF69E61" w:rsidP="00A91489" w:rsidRDefault="0FF69E61" w14:paraId="2CDA27CB" w14:textId="7312B18E">
      <w:pPr>
        <w:pStyle w:val="ListParagraph"/>
        <w:numPr>
          <w:ilvl w:val="0"/>
          <w:numId w:val="47"/>
        </w:numPr>
      </w:pPr>
      <w:r w:rsidRPr="256A04EC">
        <w:rPr>
          <w:b/>
          <w:bCs/>
        </w:rPr>
        <w:t>Fear of Persecution</w:t>
      </w:r>
      <w:r>
        <w:t>: Some refugees and asylum seekers may be hesitant to share personal information or details about their past due to fear of potential repercussions or harm to family members still in their home country.</w:t>
      </w:r>
    </w:p>
    <w:p w:rsidR="0FF69E61" w:rsidP="00A91489" w:rsidRDefault="0FF69E61" w14:paraId="3B11E8EC" w14:textId="32D42D49">
      <w:pPr>
        <w:pStyle w:val="ListParagraph"/>
        <w:numPr>
          <w:ilvl w:val="0"/>
          <w:numId w:val="47"/>
        </w:numPr>
      </w:pPr>
      <w:r w:rsidRPr="256A04EC">
        <w:rPr>
          <w:b/>
          <w:bCs/>
        </w:rPr>
        <w:t>Limited Employment History:</w:t>
      </w:r>
      <w:r>
        <w:t xml:space="preserve"> Some refugees and asylum seekers may have interrupted or limited employment history due to their circumstances, making it difficult to obtain traditional employment references.</w:t>
      </w:r>
    </w:p>
    <w:p w:rsidRPr="008A5C6D" w:rsidR="008A5C6D" w:rsidP="008A5C6D" w:rsidRDefault="008A5C6D" w14:paraId="2CD3A150" w14:textId="2A309588">
      <w:pPr>
        <w:rPr>
          <w:color w:val="538135" w:themeColor="accent6" w:themeShade="BF"/>
          <w:u w:val="single"/>
        </w:rPr>
      </w:pPr>
      <w:r>
        <w:t xml:space="preserve">As an employer, it is important to make sure that you are following the latest guidance. The latest guidance on the pre-employment checks required by adult social care employers is available from the </w:t>
      </w:r>
      <w:hyperlink r:id="rId18">
        <w:r w:rsidRPr="256A04EC">
          <w:rPr>
            <w:rStyle w:val="Hyperlink"/>
          </w:rPr>
          <w:t>CQC (Care Quality Commission)</w:t>
        </w:r>
      </w:hyperlink>
      <w:r>
        <w:t xml:space="preserve"> and </w:t>
      </w:r>
      <w:hyperlink r:id="rId19">
        <w:r w:rsidRPr="256A04EC">
          <w:rPr>
            <w:rStyle w:val="Hyperlink"/>
          </w:rPr>
          <w:t>DBS (Disclosure and Barring Service).</w:t>
        </w:r>
      </w:hyperlink>
      <w:r w:rsidRPr="256A04EC">
        <w:rPr>
          <w:rStyle w:val="Hyperlink"/>
        </w:rPr>
        <w:t xml:space="preserve"> </w:t>
      </w:r>
    </w:p>
    <w:p w:rsidR="72F971C0" w:rsidP="00A91489" w:rsidRDefault="72F971C0" w14:paraId="33A27F50" w14:textId="6BF94D30">
      <w:r w:rsidRPr="256A04EC">
        <w:rPr>
          <w:b/>
          <w:bCs/>
          <w:color w:val="1F4E79" w:themeColor="accent5" w:themeShade="80"/>
        </w:rPr>
        <w:t>Location</w:t>
      </w:r>
      <w:r w:rsidRPr="256A04EC" w:rsidR="00E86CEA">
        <w:rPr>
          <w:b/>
          <w:bCs/>
          <w:color w:val="1F4E79" w:themeColor="accent5" w:themeShade="80"/>
        </w:rPr>
        <w:t>-specific considerations</w:t>
      </w:r>
      <w:r w:rsidRPr="256A04EC" w:rsidR="771FCB8F">
        <w:rPr>
          <w:b/>
          <w:bCs/>
          <w:color w:val="1F4E79" w:themeColor="accent5" w:themeShade="80"/>
        </w:rPr>
        <w:t xml:space="preserve"> </w:t>
      </w:r>
      <w:r w:rsidR="771FCB8F">
        <w:t xml:space="preserve">– As </w:t>
      </w:r>
      <w:r w:rsidR="387AE65E">
        <w:t>an employer, it</w:t>
      </w:r>
      <w:r w:rsidR="0E3EE1FB">
        <w:t xml:space="preserve"> i</w:t>
      </w:r>
      <w:r w:rsidR="387AE65E">
        <w:t>s essential to consider the location of your services when hiring, as it can impact potential recruits' interest. Factors to consider include:</w:t>
      </w:r>
    </w:p>
    <w:p w:rsidR="387AE65E" w:rsidP="00A91489" w:rsidRDefault="387AE65E" w14:paraId="53DBC2DD" w14:textId="78048FFE">
      <w:pPr>
        <w:pStyle w:val="ListParagraph"/>
        <w:numPr>
          <w:ilvl w:val="0"/>
          <w:numId w:val="48"/>
        </w:numPr>
      </w:pPr>
      <w:r w:rsidRPr="256A04EC">
        <w:rPr>
          <w:b/>
          <w:bCs/>
        </w:rPr>
        <w:t>Accommodation:</w:t>
      </w:r>
      <w:r>
        <w:t xml:space="preserve"> Check if there are affordable housing options available for new recruits and ensure landlords are aware of the </w:t>
      </w:r>
      <w:hyperlink r:id="rId20">
        <w:r w:rsidRPr="256A04EC">
          <w:rPr>
            <w:rStyle w:val="Hyperlink"/>
          </w:rPr>
          <w:t>right</w:t>
        </w:r>
        <w:r w:rsidRPr="256A04EC" w:rsidR="00EC3202">
          <w:rPr>
            <w:rStyle w:val="Hyperlink"/>
          </w:rPr>
          <w:t xml:space="preserve"> </w:t>
        </w:r>
        <w:r w:rsidRPr="256A04EC">
          <w:rPr>
            <w:rStyle w:val="Hyperlink"/>
          </w:rPr>
          <w:t>to</w:t>
        </w:r>
        <w:r w:rsidRPr="256A04EC" w:rsidR="00EC3202">
          <w:rPr>
            <w:rStyle w:val="Hyperlink"/>
          </w:rPr>
          <w:t xml:space="preserve"> </w:t>
        </w:r>
        <w:r w:rsidRPr="256A04EC">
          <w:rPr>
            <w:rStyle w:val="Hyperlink"/>
          </w:rPr>
          <w:t xml:space="preserve">rent </w:t>
        </w:r>
        <w:r w:rsidRPr="256A04EC" w:rsidR="00EC3202">
          <w:rPr>
            <w:rStyle w:val="Hyperlink"/>
          </w:rPr>
          <w:t>immigration checks</w:t>
        </w:r>
      </w:hyperlink>
      <w:r>
        <w:t>.</w:t>
      </w:r>
    </w:p>
    <w:p w:rsidR="387AE65E" w:rsidP="00A91489" w:rsidRDefault="387AE65E" w14:paraId="2033E159" w14:textId="2A58D057">
      <w:pPr>
        <w:pStyle w:val="ListParagraph"/>
        <w:numPr>
          <w:ilvl w:val="0"/>
          <w:numId w:val="48"/>
        </w:numPr>
      </w:pPr>
      <w:r w:rsidRPr="256A04EC">
        <w:rPr>
          <w:b/>
          <w:bCs/>
        </w:rPr>
        <w:t>Childcare:</w:t>
      </w:r>
      <w:r>
        <w:t xml:space="preserve"> Look into the availability of nearby and affordable childcare services.</w:t>
      </w:r>
    </w:p>
    <w:p w:rsidR="387AE65E" w:rsidP="00A91489" w:rsidRDefault="387AE65E" w14:paraId="3F144CA9" w14:textId="3E4E8864">
      <w:pPr>
        <w:pStyle w:val="ListParagraph"/>
        <w:numPr>
          <w:ilvl w:val="0"/>
          <w:numId w:val="48"/>
        </w:numPr>
      </w:pPr>
      <w:r w:rsidRPr="256A04EC">
        <w:rPr>
          <w:b/>
          <w:bCs/>
        </w:rPr>
        <w:t>Schools:</w:t>
      </w:r>
      <w:r>
        <w:t xml:space="preserve"> Consider the proximity and quality of schools in the area.</w:t>
      </w:r>
    </w:p>
    <w:p w:rsidR="387AE65E" w:rsidP="00A91489" w:rsidRDefault="387AE65E" w14:paraId="0E1F8E86" w14:textId="619C88C4">
      <w:pPr>
        <w:pStyle w:val="ListParagraph"/>
        <w:numPr>
          <w:ilvl w:val="0"/>
          <w:numId w:val="48"/>
        </w:numPr>
      </w:pPr>
      <w:r w:rsidRPr="256A04EC">
        <w:rPr>
          <w:b/>
          <w:bCs/>
        </w:rPr>
        <w:t>Transportation:</w:t>
      </w:r>
      <w:r>
        <w:t xml:space="preserve"> </w:t>
      </w:r>
      <w:r w:rsidR="00B856A0">
        <w:t>Consider</w:t>
      </w:r>
      <w:r>
        <w:t xml:space="preserve"> the efficiency and accessibility of the local </w:t>
      </w:r>
      <w:r w:rsidR="00B856A0">
        <w:t>transport</w:t>
      </w:r>
      <w:r>
        <w:t xml:space="preserve"> network for</w:t>
      </w:r>
      <w:r w:rsidR="00B856A0">
        <w:t xml:space="preserve"> </w:t>
      </w:r>
      <w:r w:rsidR="00EB0548">
        <w:t xml:space="preserve">new </w:t>
      </w:r>
      <w:r w:rsidR="00B856A0">
        <w:t>recruits</w:t>
      </w:r>
      <w:r w:rsidR="00EB0548">
        <w:t>.</w:t>
      </w:r>
    </w:p>
    <w:p w:rsidR="0078767F" w:rsidP="00A91489" w:rsidRDefault="00103C38" w14:paraId="7438CE97" w14:textId="24E55EF2">
      <w:pPr>
        <w:rPr>
          <w:highlight w:val="yellow"/>
        </w:rPr>
      </w:pPr>
      <w:r w:rsidRPr="256A04EC">
        <w:rPr>
          <w:b/>
          <w:bCs/>
          <w:color w:val="1F4E79" w:themeColor="accent5" w:themeShade="80"/>
        </w:rPr>
        <w:t>Training</w:t>
      </w:r>
      <w:r>
        <w:t xml:space="preserve"> –</w:t>
      </w:r>
      <w:r w:rsidR="0078767F">
        <w:t xml:space="preserve"> When hiring displaced talent, it's essential to offer training opportunities that align with their roles and responsibilities. As an employer, understanding the limitations and funding constraints surrounding training for displaced talent is equally crucial. It's essential to recognise that </w:t>
      </w:r>
      <w:r w:rsidR="00EB0548">
        <w:t>displaced talent</w:t>
      </w:r>
      <w:r w:rsidR="0078767F">
        <w:t xml:space="preserve"> may not be eligible for the same funds as the domestic workforce, </w:t>
      </w:r>
      <w:r w:rsidR="004224AA">
        <w:t xml:space="preserve">so an employer may need to decide how they will </w:t>
      </w:r>
      <w:r w:rsidR="00DE28CC">
        <w:t>provide suitable and accessible training options</w:t>
      </w:r>
      <w:r w:rsidR="002F5D89">
        <w:t xml:space="preserve"> to support </w:t>
      </w:r>
      <w:r w:rsidR="00584ABD">
        <w:t>t</w:t>
      </w:r>
      <w:r w:rsidR="002F5D89">
        <w:t>his cohort.</w:t>
      </w:r>
    </w:p>
    <w:p w:rsidRPr="00834693" w:rsidR="009146AF" w:rsidP="00834693" w:rsidRDefault="002824E0" w14:paraId="269F18E5" w14:textId="2AA0F920">
      <w:pPr>
        <w:pStyle w:val="Heading1"/>
      </w:pPr>
      <w:r>
        <w:t>R</w:t>
      </w:r>
      <w:r w:rsidRPr="00834693" w:rsidR="009146AF">
        <w:t>esources</w:t>
      </w:r>
    </w:p>
    <w:p w:rsidR="00AD6FF8" w:rsidP="04355F70" w:rsidRDefault="009E2B76" w14:paraId="39858A70" w14:textId="5C5EE6FE">
      <w:pPr>
        <w:pStyle w:val="Heading2"/>
        <w:rPr>
          <w:b w:val="1"/>
          <w:bCs w:val="1"/>
        </w:rPr>
      </w:pPr>
      <w:r w:rsidRPr="04355F70" w:rsidR="009E2B76">
        <w:rPr>
          <w:b w:val="1"/>
          <w:bCs w:val="1"/>
        </w:rPr>
        <w:t>Information about T</w:t>
      </w:r>
      <w:r w:rsidRPr="04355F70" w:rsidR="007A4641">
        <w:rPr>
          <w:b w:val="1"/>
          <w:bCs w:val="1"/>
        </w:rPr>
        <w:t>hird</w:t>
      </w:r>
      <w:r w:rsidRPr="04355F70" w:rsidR="009E2B76">
        <w:rPr>
          <w:b w:val="1"/>
          <w:bCs w:val="1"/>
        </w:rPr>
        <w:t>-</w:t>
      </w:r>
      <w:r w:rsidRPr="04355F70" w:rsidR="007A4641">
        <w:rPr>
          <w:b w:val="1"/>
          <w:bCs w:val="1"/>
        </w:rPr>
        <w:t>Sector Organisations</w:t>
      </w:r>
    </w:p>
    <w:p w:rsidRPr="00CE0C85" w:rsidR="00CE0C85" w:rsidP="0023130C" w:rsidRDefault="00CE0C85" w14:paraId="51BCA191" w14:textId="7DBA2E73">
      <w:r>
        <w:t>Below is a list of organisations that provide information and resources</w:t>
      </w:r>
      <w:r w:rsidR="00C363A6">
        <w:t xml:space="preserve"> that may be useful</w:t>
      </w:r>
      <w:r>
        <w:t xml:space="preserve"> for social care providers interested in recruiting and engaging with asylum seekers and refugees:</w:t>
      </w:r>
      <w:r w:rsidR="002F6FB2">
        <w:t xml:space="preserve"> </w:t>
      </w:r>
    </w:p>
    <w:p w:rsidR="002E3410" w:rsidP="0023130C" w:rsidRDefault="002E3410" w14:paraId="5FD48DC8" w14:textId="77777777">
      <w:r w:rsidRPr="256A04EC">
        <w:rPr>
          <w:b/>
          <w:bCs/>
        </w:rPr>
        <w:t xml:space="preserve">Business in the Community: </w:t>
      </w:r>
      <w:hyperlink r:id="rId21">
        <w:r w:rsidRPr="256A04EC">
          <w:rPr>
            <w:rStyle w:val="Hyperlink"/>
          </w:rPr>
          <w:t>Business in the Community</w:t>
        </w:r>
      </w:hyperlink>
      <w:r>
        <w:t xml:space="preserve"> is a UK-based organisation that promotes responsible business practices. They offer programs and resources focused on refugee employment and can provide guidance to employers. Their "</w:t>
      </w:r>
      <w:hyperlink r:id="rId22">
        <w:r w:rsidRPr="256A04EC">
          <w:rPr>
            <w:rStyle w:val="Hyperlink"/>
          </w:rPr>
          <w:t>Hire, Inspire and Grow</w:t>
        </w:r>
      </w:hyperlink>
      <w:r>
        <w:t>" framework helps businesses create more inclusive workforces through self-assessment tools, toolkits, and a community of practice. While not specific to social care, employers can utilise these resources to enhance diversity and inclusion within their organisations.</w:t>
      </w:r>
    </w:p>
    <w:p w:rsidR="002E3410" w:rsidP="0023130C" w:rsidRDefault="002E3410" w14:paraId="78502D36" w14:textId="77777777">
      <w:r w:rsidRPr="256A04EC">
        <w:rPr>
          <w:b/>
          <w:bCs/>
        </w:rPr>
        <w:t>Refugee Action</w:t>
      </w:r>
      <w:r>
        <w:t xml:space="preserve">: </w:t>
      </w:r>
      <w:hyperlink r:id="rId23">
        <w:r w:rsidRPr="256A04EC">
          <w:rPr>
            <w:rStyle w:val="Hyperlink"/>
            <w:rFonts w:eastAsia="Times New Roman"/>
          </w:rPr>
          <w:t>Refugee Action</w:t>
        </w:r>
      </w:hyperlink>
      <w:r w:rsidRPr="256A04EC">
        <w:rPr>
          <w:rFonts w:eastAsia="Times New Roman"/>
        </w:rPr>
        <w:t xml:space="preserve"> is </w:t>
      </w:r>
      <w:r>
        <w:t xml:space="preserve">a UK-based charity that supports refugees and asylum seekers. Their </w:t>
      </w:r>
      <w:r w:rsidRPr="256A04EC">
        <w:t>"</w:t>
      </w:r>
      <w:hyperlink r:id="rId24">
        <w:r w:rsidRPr="256A04EC">
          <w:rPr>
            <w:rStyle w:val="Hyperlink"/>
          </w:rPr>
          <w:t>Pathways to Work</w:t>
        </w:r>
      </w:hyperlink>
      <w:r w:rsidRPr="256A04EC">
        <w:t>"</w:t>
      </w:r>
      <w:r>
        <w:t xml:space="preserve"> program assists refugees in finding employment. Employers, including social care providers, can partner with Refugee Action to support their work and offer pre-employment support to refugees, asylum seekers, and other vulnerable migrants. This collaboration can help social care employers hire and integrate refugees into their workforce.</w:t>
      </w:r>
    </w:p>
    <w:p w:rsidR="002E3410" w:rsidP="0023130C" w:rsidRDefault="002E3410" w14:paraId="36E35E9D" w14:textId="77777777">
      <w:r w:rsidRPr="256A04EC">
        <w:rPr>
          <w:b/>
          <w:bCs/>
        </w:rPr>
        <w:t>Talent Beyond Boundaries (TBB):</w:t>
      </w:r>
      <w:r>
        <w:t xml:space="preserve"> </w:t>
      </w:r>
      <w:hyperlink r:id="rId25">
        <w:r w:rsidRPr="256A04EC">
          <w:rPr>
            <w:rStyle w:val="Hyperlink"/>
            <w:rFonts w:eastAsia="Times New Roman"/>
          </w:rPr>
          <w:t>TBB</w:t>
        </w:r>
      </w:hyperlink>
      <w:r w:rsidRPr="256A04EC">
        <w:rPr>
          <w:rFonts w:eastAsia="Times New Roman"/>
        </w:rPr>
        <w:t xml:space="preserve"> is </w:t>
      </w:r>
      <w:r>
        <w:t>a global nonprofit organisation that connects employers with skilled refugees and displaced persons. While not specific to social care, they work with employers in various industries, including healthcare. Social care employers can register with TBB to access their talent pool, which can provide an opportunity to recruit skilled refugees who can contribute to the social care sector.</w:t>
      </w:r>
    </w:p>
    <w:p w:rsidR="002E3410" w:rsidP="005669A2" w:rsidRDefault="002E3410" w14:paraId="4BB17963" w14:textId="77777777">
      <w:r w:rsidRPr="256A04EC">
        <w:rPr>
          <w:b/>
          <w:bCs/>
        </w:rPr>
        <w:t>The Launchpad Collective</w:t>
      </w:r>
      <w:r>
        <w:t xml:space="preserve">: </w:t>
      </w:r>
      <w:hyperlink r:id="rId26">
        <w:r w:rsidRPr="256A04EC">
          <w:rPr>
            <w:rStyle w:val="Hyperlink"/>
            <w:rFonts w:eastAsia="Times New Roman"/>
          </w:rPr>
          <w:t>The Launchpad Collective</w:t>
        </w:r>
      </w:hyperlink>
      <w:r w:rsidRPr="256A04EC">
        <w:rPr>
          <w:rFonts w:eastAsia="Times New Roman"/>
        </w:rPr>
        <w:t xml:space="preserve"> </w:t>
      </w:r>
      <w:r>
        <w:t xml:space="preserve">is a project by The Learning Collective (TLC), supporting organisations to create inclusive workplaces. They focus on helping employers create inclusive environments for refugees, asylum seekers, and other disadvantaged groups. Their services include training, consultancy, recruitment support, ongoing assistance, and an employer network. Social care employers can benefit from their expertise in creating inclusive workplaces and tapping into diverse talent pools. You can </w:t>
      </w:r>
      <w:r w:rsidRPr="256A04EC">
        <w:rPr>
          <w:rFonts w:eastAsia="Times New Roman"/>
        </w:rPr>
        <w:t xml:space="preserve">find out more and register your interest on their website: </w:t>
      </w:r>
      <w:hyperlink r:id="rId27">
        <w:r w:rsidRPr="256A04EC">
          <w:rPr>
            <w:rStyle w:val="Hyperlink"/>
            <w:rFonts w:eastAsia="Times New Roman"/>
          </w:rPr>
          <w:t>https://www.wearetlc.org.uk/employers</w:t>
        </w:r>
      </w:hyperlink>
    </w:p>
    <w:p w:rsidR="002E3410" w:rsidP="005669A2" w:rsidRDefault="002E3410" w14:paraId="728AA853" w14:textId="77777777">
      <w:r w:rsidRPr="256A04EC">
        <w:rPr>
          <w:b/>
          <w:bCs/>
        </w:rPr>
        <w:t>The Refugee Council:</w:t>
      </w:r>
      <w:r>
        <w:t xml:space="preserve"> </w:t>
      </w:r>
      <w:hyperlink r:id="rId28">
        <w:r w:rsidRPr="256A04EC">
          <w:rPr>
            <w:rStyle w:val="Hyperlink"/>
          </w:rPr>
          <w:t>The Refugee Council</w:t>
        </w:r>
      </w:hyperlink>
      <w:r>
        <w:t xml:space="preserve"> is a leading UK charity working with asylum seekers and refugees. They provide </w:t>
      </w:r>
      <w:hyperlink r:id="rId29">
        <w:r w:rsidRPr="256A04EC">
          <w:rPr>
            <w:rStyle w:val="Hyperlink"/>
          </w:rPr>
          <w:t>information</w:t>
        </w:r>
      </w:hyperlink>
      <w:r>
        <w:t xml:space="preserve"> about asylum seekers and refugees, which can be a useful resource for employers seeking to learn more about the refugee situation. They also offer support options for displaced talent and </w:t>
      </w:r>
      <w:hyperlink r:id="rId30">
        <w:r w:rsidRPr="256A04EC">
          <w:rPr>
            <w:rStyle w:val="Hyperlink"/>
          </w:rPr>
          <w:t>partnership opportunities</w:t>
        </w:r>
      </w:hyperlink>
      <w:r>
        <w:t xml:space="preserve"> for employers. Through their "Refugees into Jobs" program, they work with employers to design training programs and support the recruitment of refugees into their organisations.</w:t>
      </w:r>
    </w:p>
    <w:p w:rsidR="002E3410" w:rsidP="005669A2" w:rsidRDefault="002E3410" w14:paraId="4C685E6E" w14:textId="77777777">
      <w:r w:rsidRPr="256A04EC">
        <w:rPr>
          <w:b/>
          <w:bCs/>
        </w:rPr>
        <w:t>The Refugee Employment Network (REN):</w:t>
      </w:r>
      <w:r>
        <w:t xml:space="preserve"> </w:t>
      </w:r>
      <w:hyperlink r:id="rId31">
        <w:r w:rsidRPr="256A04EC">
          <w:rPr>
            <w:rStyle w:val="Hyperlink"/>
          </w:rPr>
          <w:t>REN</w:t>
        </w:r>
      </w:hyperlink>
      <w:r>
        <w:t xml:space="preserve"> is a network of organisations and employers committed to supporting refugees in the UK. They offer resources, training, and guidance to employers interested in hiring refugees. While not specific to social care, social care employers can benefit from accessing their resources and receiving guidance on recruiting refugees, enhancing their recruitment strategies, and creating inclusive workplaces that value and support refugees.</w:t>
      </w:r>
    </w:p>
    <w:p w:rsidRPr="00834693" w:rsidR="002F6FB2" w:rsidP="002F6FB2" w:rsidRDefault="002F6FB2" w14:paraId="78475389" w14:textId="7DCFF075">
      <w:pPr>
        <w:pStyle w:val="Heading2"/>
        <w:rPr>
          <w:b/>
          <w:bCs/>
        </w:rPr>
      </w:pPr>
      <w:r w:rsidRPr="00834693">
        <w:rPr>
          <w:b/>
          <w:bCs/>
        </w:rPr>
        <w:t>Useful Resources and Guides</w:t>
      </w:r>
    </w:p>
    <w:p w:rsidRPr="002F6FB2" w:rsidR="0028190F" w:rsidP="0023130C" w:rsidRDefault="00FF6276" w14:paraId="1FA956AD" w14:textId="1CC878C1">
      <w:r>
        <w:t>Below is a list of resources that may be useful for adult social care providers who are interested in hiring displaced talen</w:t>
      </w:r>
      <w:r w:rsidR="00B34B97">
        <w:t>t</w:t>
      </w:r>
      <w:r>
        <w:t>.</w:t>
      </w:r>
      <w:r w:rsidR="00547B98">
        <w:t xml:space="preserve"> </w:t>
      </w:r>
      <w:r w:rsidR="00791CF7">
        <w:t>The majority of resources are not specific to social care but offer</w:t>
      </w:r>
      <w:r w:rsidR="00B34B97">
        <w:t xml:space="preserve"> useful information for those</w:t>
      </w:r>
      <w:r w:rsidR="00791CF7">
        <w:t xml:space="preserve"> </w:t>
      </w:r>
      <w:r w:rsidR="00A523C7">
        <w:t xml:space="preserve">who </w:t>
      </w:r>
      <w:r w:rsidR="00B34B97">
        <w:t>would like to find out more about the process.</w:t>
      </w:r>
    </w:p>
    <w:p w:rsidRPr="003C733D" w:rsidR="002E3410" w:rsidP="00BA4E5F" w:rsidRDefault="0073295E" w14:paraId="253CCDC5" w14:textId="77777777">
      <w:hyperlink r:id="rId32">
        <w:r w:rsidRPr="256A04EC" w:rsidR="002E3410">
          <w:rPr>
            <w:rStyle w:val="Hyperlink"/>
          </w:rPr>
          <w:t>Guide to Helping Refugees into Employment (2019):</w:t>
        </w:r>
      </w:hyperlink>
      <w:r w:rsidR="002E3410">
        <w:t xml:space="preserve"> A comprehensive guide that provides information on supporting refugees in gaining employment. While not specific to social care, it offers insights and strategies that can be applied in various sectors.</w:t>
      </w:r>
    </w:p>
    <w:p w:rsidRPr="003C733D" w:rsidR="002E3410" w:rsidP="00BA4E5F" w:rsidRDefault="0073295E" w14:paraId="28AEBC89" w14:textId="77777777">
      <w:hyperlink r:id="rId33">
        <w:r w:rsidRPr="256A04EC" w:rsidR="002E3410">
          <w:rPr>
            <w:rStyle w:val="Hyperlink"/>
          </w:rPr>
          <w:t>Guide to Opening Pathways to Decent Work for Refugees (2022):</w:t>
        </w:r>
      </w:hyperlink>
      <w:r w:rsidR="002E3410">
        <w:t xml:space="preserve"> A toolkit by Ingka Group (IKEA Retailer) that offers guidance on creating opportunities for refugees to access decent work. While not specific to social care, it provides insights and practical tips applicable to various industries.</w:t>
      </w:r>
    </w:p>
    <w:p w:rsidRPr="003C733D" w:rsidR="002E3410" w:rsidP="00BA4E5F" w:rsidRDefault="0073295E" w14:paraId="52838F90" w14:textId="77777777">
      <w:hyperlink r:id="rId34">
        <w:r w:rsidRPr="256A04EC" w:rsidR="002E3410">
          <w:rPr>
            <w:rStyle w:val="Hyperlink"/>
          </w:rPr>
          <w:t>Opening Doors to Refugees</w:t>
        </w:r>
      </w:hyperlink>
      <w:r w:rsidR="002E3410">
        <w:t xml:space="preserve"> campaign: Business in the Community: This organisation has an "Opening Doors to Refugees" campaign that encourages businesses to commit to creating more inclusive workplaces for refugees. The campaign identifies keys to unlocking employment opportunities for excluded groups. Their website offers more information and resources on this campaign.</w:t>
      </w:r>
    </w:p>
    <w:p w:rsidRPr="003C733D" w:rsidR="002E3410" w:rsidP="00BA4E5F" w:rsidRDefault="0073295E" w14:paraId="1C275F35" w14:textId="77777777">
      <w:hyperlink r:id="rId35">
        <w:r w:rsidRPr="256A04EC" w:rsidR="002E3410">
          <w:rPr>
            <w:rStyle w:val="Hyperlink"/>
          </w:rPr>
          <w:t>Proving Your Right to Work Guide from Citizens Advice</w:t>
        </w:r>
      </w:hyperlink>
      <w:r w:rsidR="002E3410">
        <w:t>: A guide that provides information on how to prove the right to work in the UK, for different groups including refugees. This resource can help employers navigate legal requirements when hiring refugees.</w:t>
      </w:r>
    </w:p>
    <w:p w:rsidRPr="003C733D" w:rsidR="002E3410" w:rsidP="00BA4E5F" w:rsidRDefault="0073295E" w14:paraId="2D7C2A34" w14:textId="77777777">
      <w:hyperlink w:history="1" r:id="rId36">
        <w:r w:rsidRPr="003C733D" w:rsidR="002E3410">
          <w:rPr>
            <w:rStyle w:val="Hyperlink"/>
          </w:rPr>
          <w:t>Recruiting Healthcare Professionals - NHS Employers (2023):</w:t>
        </w:r>
      </w:hyperlink>
      <w:r w:rsidRPr="003C733D" w:rsidR="002E3410">
        <w:t xml:space="preserve"> This </w:t>
      </w:r>
      <w:r w:rsidR="002E3410">
        <w:t xml:space="preserve">article </w:t>
      </w:r>
      <w:r w:rsidRPr="003C733D" w:rsidR="002E3410">
        <w:t xml:space="preserve">offers information and resources for employers </w:t>
      </w:r>
      <w:r w:rsidR="002E3410">
        <w:t xml:space="preserve">who are interested in </w:t>
      </w:r>
      <w:r w:rsidRPr="003C733D" w:rsidR="002E3410">
        <w:t>recruit</w:t>
      </w:r>
      <w:r w:rsidR="002E3410">
        <w:t>ing</w:t>
      </w:r>
      <w:r w:rsidRPr="003C733D" w:rsidR="002E3410">
        <w:t xml:space="preserve"> and support</w:t>
      </w:r>
      <w:r w:rsidR="002E3410">
        <w:t>ing</w:t>
      </w:r>
      <w:r w:rsidRPr="003C733D" w:rsidR="002E3410">
        <w:t xml:space="preserve"> refugees in health</w:t>
      </w:r>
      <w:r w:rsidR="002E3410">
        <w:t xml:space="preserve"> and social </w:t>
      </w:r>
      <w:r w:rsidRPr="003C733D" w:rsidR="002E3410">
        <w:t>care professions</w:t>
      </w:r>
      <w:r w:rsidR="002E3410">
        <w:t>. While the page has an NHS focus, there is also useful information for adult social care providers.</w:t>
      </w:r>
    </w:p>
    <w:p w:rsidRPr="003C733D" w:rsidR="002E3410" w:rsidP="00BA4E5F" w:rsidRDefault="0073295E" w14:paraId="0F6BDE57" w14:textId="77777777">
      <w:hyperlink r:id="rId37">
        <w:r w:rsidRPr="256A04EC" w:rsidR="002E3410">
          <w:rPr>
            <w:rStyle w:val="Hyperlink"/>
          </w:rPr>
          <w:t>Refugee Toolkit: Unlocking a Waiting Workforce Toolkit (2022):</w:t>
        </w:r>
      </w:hyperlink>
      <w:r w:rsidR="002E3410">
        <w:t xml:space="preserve"> A comprehensive toolkit that provides information on refugees and the recruitment process. While access requires signing up, it offers valuable resources for employers interested in hiring refugees.</w:t>
      </w:r>
    </w:p>
    <w:p w:rsidRPr="003C733D" w:rsidR="002E3410" w:rsidP="00BA4E5F" w:rsidRDefault="0073295E" w14:paraId="383D7417" w14:textId="77777777">
      <w:hyperlink r:id="rId38">
        <w:r w:rsidRPr="256A04EC" w:rsidR="002E3410">
          <w:rPr>
            <w:rStyle w:val="Hyperlink"/>
          </w:rPr>
          <w:t>TENT UK Employers Guide to Hiring Refugees (2018):</w:t>
        </w:r>
      </w:hyperlink>
      <w:r w:rsidR="002E3410">
        <w:t xml:space="preserve"> A guide that covers multiple aspects of hiring refugees, including benefits, finding, and hiring refugees, and addressing recruitment and retention challenges. It includes case studies, lists supporting organisations, and discusses strategies for breaking barriers in refugee employment.</w:t>
      </w:r>
    </w:p>
    <w:p w:rsidRPr="003C733D" w:rsidR="002E3410" w:rsidP="00BA4E5F" w:rsidRDefault="0073295E" w14:paraId="289B70F2" w14:textId="77777777">
      <w:hyperlink r:id="rId39">
        <w:r w:rsidRPr="256A04EC" w:rsidR="002E3410">
          <w:rPr>
            <w:rStyle w:val="Hyperlink"/>
          </w:rPr>
          <w:t>Tools for Harnessing the Skills of Refugees in Your Workplace (2021):</w:t>
        </w:r>
      </w:hyperlink>
      <w:r w:rsidR="002E3410">
        <w:t xml:space="preserve"> This resource offers valuable sector-wide insights while also providing specific advice for Wales. It serves as a useful starting point for social care providers, offering guidance on recruitment, retention, and support for refugees in the workplace. It provides information about key considerations and practical strategies to help employers engage and integrate refugees into their workforce.</w:t>
      </w:r>
    </w:p>
    <w:p w:rsidRPr="003F50AA" w:rsidR="00FF2590" w:rsidP="256A04EC" w:rsidRDefault="00CB0F56" w14:paraId="509A095E" w14:textId="5431515A">
      <w:pPr>
        <w:pStyle w:val="NormalWeb"/>
        <w:spacing w:before="0" w:beforeAutospacing="0" w:after="0" w:afterAutospacing="0"/>
        <w:rPr>
          <w:rFonts w:ascii="Calibri" w:hAnsi="Calibri" w:cs="Calibri"/>
          <w:i/>
          <w:iCs/>
          <w:sz w:val="22"/>
          <w:szCs w:val="22"/>
        </w:rPr>
      </w:pPr>
      <w:r w:rsidRPr="256A04EC">
        <w:rPr>
          <w:rFonts w:ascii="Calibri" w:hAnsi="Calibri" w:cs="Calibri"/>
          <w:i/>
          <w:iCs/>
          <w:sz w:val="22"/>
          <w:szCs w:val="22"/>
        </w:rPr>
        <w:t>Please note that it is important to check the latest guidance and regulations from relevant government bodies and organisations when considering the recruitment and employment of refugees</w:t>
      </w:r>
      <w:r w:rsidRPr="256A04EC" w:rsidR="002E3410">
        <w:rPr>
          <w:rFonts w:ascii="Calibri" w:hAnsi="Calibri" w:cs="Calibri"/>
          <w:i/>
          <w:iCs/>
          <w:sz w:val="22"/>
          <w:szCs w:val="22"/>
        </w:rPr>
        <w:t xml:space="preserve"> and asylum seekers</w:t>
      </w:r>
      <w:r w:rsidRPr="256A04EC">
        <w:rPr>
          <w:rFonts w:ascii="Calibri" w:hAnsi="Calibri" w:cs="Calibri"/>
          <w:i/>
          <w:iCs/>
          <w:sz w:val="22"/>
          <w:szCs w:val="22"/>
        </w:rPr>
        <w:t xml:space="preserve">. Guidelines and policies may evolve, and staying up-to-date ensures compliance and best practices in supporting refugees </w:t>
      </w:r>
      <w:r w:rsidRPr="256A04EC" w:rsidR="003F50AA">
        <w:rPr>
          <w:rFonts w:ascii="Calibri" w:hAnsi="Calibri" w:cs="Calibri"/>
          <w:i/>
          <w:iCs/>
          <w:sz w:val="22"/>
          <w:szCs w:val="22"/>
        </w:rPr>
        <w:t xml:space="preserve">who work in adult social care. </w:t>
      </w:r>
      <w:r w:rsidRPr="256A04EC">
        <w:rPr>
          <w:rFonts w:ascii="Calibri" w:hAnsi="Calibri" w:cs="Calibri"/>
          <w:i/>
          <w:iCs/>
          <w:sz w:val="22"/>
          <w:szCs w:val="22"/>
        </w:rPr>
        <w:t>Always refer to the most current resources and seek professional advice as needed.</w:t>
      </w:r>
    </w:p>
    <w:sectPr w:rsidRPr="003F50AA" w:rsidR="00FF2590" w:rsidSect="00A36194">
      <w:footerReference w:type="default" r:id="rId40"/>
      <w:pgSz w:w="12240" w:h="15840" w:orient="portrait" w:code="1"/>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D2D" w:rsidRDefault="00B66D2D" w14:paraId="4012D8E3" w14:textId="77777777">
      <w:pPr>
        <w:spacing w:after="0" w:line="240" w:lineRule="auto"/>
      </w:pPr>
      <w:r>
        <w:separator/>
      </w:r>
    </w:p>
    <w:p w:rsidR="00B66D2D" w:rsidRDefault="00B66D2D" w14:paraId="2E17575B" w14:textId="77777777"/>
    <w:p w:rsidRPr="00A36194" w:rsidR="00B66D2D" w:rsidRDefault="00B66D2D" w14:paraId="507EFE32" w14:textId="77777777">
      <w:pPr>
        <w:rPr>
          <w:sz w:val="19"/>
          <w:szCs w:val="19"/>
        </w:rPr>
      </w:pPr>
    </w:p>
    <w:p w:rsidRPr="00A36194" w:rsidR="00B66D2D" w:rsidRDefault="00B66D2D" w14:paraId="32EAB096" w14:textId="77777777">
      <w:pPr>
        <w:rPr>
          <w:sz w:val="17"/>
          <w:szCs w:val="17"/>
        </w:rPr>
      </w:pPr>
    </w:p>
  </w:endnote>
  <w:endnote w:type="continuationSeparator" w:id="0">
    <w:p w:rsidR="00B66D2D" w:rsidRDefault="00B66D2D" w14:paraId="42A6ED8B" w14:textId="77777777">
      <w:pPr>
        <w:spacing w:after="0" w:line="240" w:lineRule="auto"/>
      </w:pPr>
      <w:r>
        <w:continuationSeparator/>
      </w:r>
    </w:p>
    <w:p w:rsidR="00B66D2D" w:rsidRDefault="00B66D2D" w14:paraId="18F3CBFC" w14:textId="77777777"/>
    <w:p w:rsidRPr="00A36194" w:rsidR="00B66D2D" w:rsidRDefault="00B66D2D" w14:paraId="5BE537E5" w14:textId="77777777">
      <w:pPr>
        <w:rPr>
          <w:sz w:val="19"/>
          <w:szCs w:val="19"/>
        </w:rPr>
      </w:pPr>
    </w:p>
    <w:p w:rsidRPr="00A36194" w:rsidR="00B66D2D" w:rsidRDefault="00B66D2D" w14:paraId="039E329F" w14:textId="77777777">
      <w:pPr>
        <w:rPr>
          <w:sz w:val="17"/>
          <w:szCs w:val="17"/>
        </w:rPr>
      </w:pPr>
    </w:p>
  </w:endnote>
  <w:endnote w:type="continuationNotice" w:id="1">
    <w:p w:rsidR="00B66D2D" w:rsidRDefault="00B66D2D" w14:paraId="5541CEC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568969"/>
      <w:docPartObj>
        <w:docPartGallery w:val="Page Numbers (Bottom of Page)"/>
        <w:docPartUnique/>
      </w:docPartObj>
    </w:sdtPr>
    <w:sdtContent>
      <w:p w:rsidR="00EA4689" w:rsidRDefault="00EA4689" w14:paraId="745F42A9" w14:textId="4672D3AE">
        <w:pPr>
          <w:pStyle w:val="Footer"/>
          <w:jc w:val="center"/>
        </w:pPr>
        <w:r>
          <w:fldChar w:fldCharType="begin"/>
        </w:r>
        <w:r>
          <w:instrText>PAGE   \* MERGEFORMAT</w:instrText>
        </w:r>
        <w:r>
          <w:fldChar w:fldCharType="separate"/>
        </w:r>
        <w:r w:rsidR="256A04EC">
          <w:t>2</w:t>
        </w:r>
        <w:r>
          <w:fldChar w:fldCharType="end"/>
        </w:r>
      </w:p>
    </w:sdtContent>
  </w:sdt>
  <w:p w:rsidRPr="00A36194" w:rsidR="0015082C" w:rsidRDefault="0015082C" w14:paraId="1E987714" w14:textId="77777777">
    <w:pP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D2D" w:rsidRDefault="00B66D2D" w14:paraId="2D5061F4" w14:textId="77777777">
      <w:pPr>
        <w:spacing w:after="0" w:line="240" w:lineRule="auto"/>
      </w:pPr>
      <w:r>
        <w:separator/>
      </w:r>
    </w:p>
    <w:p w:rsidR="00B66D2D" w:rsidRDefault="00B66D2D" w14:paraId="7FCA9DE3" w14:textId="77777777"/>
    <w:p w:rsidRPr="00A36194" w:rsidR="00B66D2D" w:rsidRDefault="00B66D2D" w14:paraId="1B17FBE9" w14:textId="77777777">
      <w:pPr>
        <w:rPr>
          <w:sz w:val="19"/>
          <w:szCs w:val="19"/>
        </w:rPr>
      </w:pPr>
    </w:p>
    <w:p w:rsidRPr="00A36194" w:rsidR="00B66D2D" w:rsidRDefault="00B66D2D" w14:paraId="0227E999" w14:textId="77777777">
      <w:pPr>
        <w:rPr>
          <w:sz w:val="17"/>
          <w:szCs w:val="17"/>
        </w:rPr>
      </w:pPr>
    </w:p>
  </w:footnote>
  <w:footnote w:type="continuationSeparator" w:id="0">
    <w:p w:rsidR="00B66D2D" w:rsidRDefault="00B66D2D" w14:paraId="3F2AABAB" w14:textId="77777777">
      <w:pPr>
        <w:spacing w:after="0" w:line="240" w:lineRule="auto"/>
      </w:pPr>
      <w:r>
        <w:continuationSeparator/>
      </w:r>
    </w:p>
    <w:p w:rsidR="00B66D2D" w:rsidRDefault="00B66D2D" w14:paraId="63089942" w14:textId="77777777"/>
    <w:p w:rsidRPr="00A36194" w:rsidR="00B66D2D" w:rsidRDefault="00B66D2D" w14:paraId="5BEC6685" w14:textId="77777777">
      <w:pPr>
        <w:rPr>
          <w:sz w:val="19"/>
          <w:szCs w:val="19"/>
        </w:rPr>
      </w:pPr>
    </w:p>
    <w:p w:rsidRPr="00A36194" w:rsidR="00B66D2D" w:rsidRDefault="00B66D2D" w14:paraId="1725EB96" w14:textId="77777777">
      <w:pPr>
        <w:rPr>
          <w:sz w:val="17"/>
          <w:szCs w:val="17"/>
        </w:rPr>
      </w:pPr>
    </w:p>
  </w:footnote>
  <w:footnote w:type="continuationNotice" w:id="1">
    <w:p w:rsidR="00B66D2D" w:rsidRDefault="00B66D2D" w14:paraId="34278703"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D8A2B0"/>
    <w:multiLevelType w:val="hybridMultilevel"/>
    <w:tmpl w:val="FFFFFFFF"/>
    <w:lvl w:ilvl="0" w:tplc="A1665D10">
      <w:start w:val="1"/>
      <w:numFmt w:val="bullet"/>
      <w:lvlText w:val=""/>
      <w:lvlJc w:val="left"/>
      <w:pPr>
        <w:ind w:left="720" w:hanging="360"/>
      </w:pPr>
      <w:rPr>
        <w:rFonts w:hint="default" w:ascii="Symbol" w:hAnsi="Symbol"/>
      </w:rPr>
    </w:lvl>
    <w:lvl w:ilvl="1" w:tplc="CCD6B2CA">
      <w:start w:val="1"/>
      <w:numFmt w:val="bullet"/>
      <w:lvlText w:val="o"/>
      <w:lvlJc w:val="left"/>
      <w:pPr>
        <w:ind w:left="1440" w:hanging="360"/>
      </w:pPr>
      <w:rPr>
        <w:rFonts w:hint="default" w:ascii="Courier New" w:hAnsi="Courier New"/>
      </w:rPr>
    </w:lvl>
    <w:lvl w:ilvl="2" w:tplc="87148BE8">
      <w:start w:val="1"/>
      <w:numFmt w:val="bullet"/>
      <w:lvlText w:val=""/>
      <w:lvlJc w:val="left"/>
      <w:pPr>
        <w:ind w:left="2160" w:hanging="360"/>
      </w:pPr>
      <w:rPr>
        <w:rFonts w:hint="default" w:ascii="Wingdings" w:hAnsi="Wingdings"/>
      </w:rPr>
    </w:lvl>
    <w:lvl w:ilvl="3" w:tplc="D1FC577E">
      <w:start w:val="1"/>
      <w:numFmt w:val="bullet"/>
      <w:lvlText w:val=""/>
      <w:lvlJc w:val="left"/>
      <w:pPr>
        <w:ind w:left="2880" w:hanging="360"/>
      </w:pPr>
      <w:rPr>
        <w:rFonts w:hint="default" w:ascii="Symbol" w:hAnsi="Symbol"/>
      </w:rPr>
    </w:lvl>
    <w:lvl w:ilvl="4" w:tplc="E788EE0C">
      <w:start w:val="1"/>
      <w:numFmt w:val="bullet"/>
      <w:lvlText w:val="o"/>
      <w:lvlJc w:val="left"/>
      <w:pPr>
        <w:ind w:left="3600" w:hanging="360"/>
      </w:pPr>
      <w:rPr>
        <w:rFonts w:hint="default" w:ascii="Courier New" w:hAnsi="Courier New"/>
      </w:rPr>
    </w:lvl>
    <w:lvl w:ilvl="5" w:tplc="072C5F02">
      <w:start w:val="1"/>
      <w:numFmt w:val="bullet"/>
      <w:lvlText w:val=""/>
      <w:lvlJc w:val="left"/>
      <w:pPr>
        <w:ind w:left="4320" w:hanging="360"/>
      </w:pPr>
      <w:rPr>
        <w:rFonts w:hint="default" w:ascii="Wingdings" w:hAnsi="Wingdings"/>
      </w:rPr>
    </w:lvl>
    <w:lvl w:ilvl="6" w:tplc="63AE9C26">
      <w:start w:val="1"/>
      <w:numFmt w:val="bullet"/>
      <w:lvlText w:val=""/>
      <w:lvlJc w:val="left"/>
      <w:pPr>
        <w:ind w:left="5040" w:hanging="360"/>
      </w:pPr>
      <w:rPr>
        <w:rFonts w:hint="default" w:ascii="Symbol" w:hAnsi="Symbol"/>
      </w:rPr>
    </w:lvl>
    <w:lvl w:ilvl="7" w:tplc="D08621B0">
      <w:start w:val="1"/>
      <w:numFmt w:val="bullet"/>
      <w:lvlText w:val="o"/>
      <w:lvlJc w:val="left"/>
      <w:pPr>
        <w:ind w:left="5760" w:hanging="360"/>
      </w:pPr>
      <w:rPr>
        <w:rFonts w:hint="default" w:ascii="Courier New" w:hAnsi="Courier New"/>
      </w:rPr>
    </w:lvl>
    <w:lvl w:ilvl="8" w:tplc="B158169E">
      <w:start w:val="1"/>
      <w:numFmt w:val="bullet"/>
      <w:lvlText w:val=""/>
      <w:lvlJc w:val="left"/>
      <w:pPr>
        <w:ind w:left="6480" w:hanging="360"/>
      </w:pPr>
      <w:rPr>
        <w:rFonts w:hint="default" w:ascii="Wingdings" w:hAnsi="Wingdings"/>
      </w:rPr>
    </w:lvl>
  </w:abstractNum>
  <w:abstractNum w:abstractNumId="11" w15:restartNumberingAfterBreak="0">
    <w:nsid w:val="0A4C468F"/>
    <w:multiLevelType w:val="hybridMultilevel"/>
    <w:tmpl w:val="3A0401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BDB0383"/>
    <w:multiLevelType w:val="hybridMultilevel"/>
    <w:tmpl w:val="4B627474"/>
    <w:lvl w:ilvl="0" w:tplc="199E4936">
      <w:start w:val="1"/>
      <w:numFmt w:val="bullet"/>
      <w:lvlText w:val=""/>
      <w:lvlJc w:val="left"/>
      <w:pPr>
        <w:ind w:left="720" w:hanging="360"/>
      </w:pPr>
      <w:rPr>
        <w:rFonts w:hint="default" w:ascii="Symbol" w:hAnsi="Symbol"/>
      </w:rPr>
    </w:lvl>
    <w:lvl w:ilvl="1" w:tplc="121AB34E">
      <w:start w:val="1"/>
      <w:numFmt w:val="bullet"/>
      <w:lvlText w:val="o"/>
      <w:lvlJc w:val="left"/>
      <w:pPr>
        <w:ind w:left="1440" w:hanging="360"/>
      </w:pPr>
      <w:rPr>
        <w:rFonts w:hint="default" w:ascii="Courier New" w:hAnsi="Courier New"/>
      </w:rPr>
    </w:lvl>
    <w:lvl w:ilvl="2" w:tplc="47D41AA2">
      <w:start w:val="1"/>
      <w:numFmt w:val="bullet"/>
      <w:lvlText w:val=""/>
      <w:lvlJc w:val="left"/>
      <w:pPr>
        <w:ind w:left="2160" w:hanging="360"/>
      </w:pPr>
      <w:rPr>
        <w:rFonts w:hint="default" w:ascii="Wingdings" w:hAnsi="Wingdings"/>
      </w:rPr>
    </w:lvl>
    <w:lvl w:ilvl="3" w:tplc="1ABE4C1E">
      <w:start w:val="1"/>
      <w:numFmt w:val="bullet"/>
      <w:lvlText w:val=""/>
      <w:lvlJc w:val="left"/>
      <w:pPr>
        <w:ind w:left="2880" w:hanging="360"/>
      </w:pPr>
      <w:rPr>
        <w:rFonts w:hint="default" w:ascii="Symbol" w:hAnsi="Symbol"/>
      </w:rPr>
    </w:lvl>
    <w:lvl w:ilvl="4" w:tplc="8FAA19D6">
      <w:start w:val="1"/>
      <w:numFmt w:val="bullet"/>
      <w:lvlText w:val="o"/>
      <w:lvlJc w:val="left"/>
      <w:pPr>
        <w:ind w:left="3600" w:hanging="360"/>
      </w:pPr>
      <w:rPr>
        <w:rFonts w:hint="default" w:ascii="Courier New" w:hAnsi="Courier New"/>
      </w:rPr>
    </w:lvl>
    <w:lvl w:ilvl="5" w:tplc="9E467638">
      <w:start w:val="1"/>
      <w:numFmt w:val="bullet"/>
      <w:lvlText w:val=""/>
      <w:lvlJc w:val="left"/>
      <w:pPr>
        <w:ind w:left="4320" w:hanging="360"/>
      </w:pPr>
      <w:rPr>
        <w:rFonts w:hint="default" w:ascii="Wingdings" w:hAnsi="Wingdings"/>
      </w:rPr>
    </w:lvl>
    <w:lvl w:ilvl="6" w:tplc="D3E22292">
      <w:start w:val="1"/>
      <w:numFmt w:val="bullet"/>
      <w:lvlText w:val=""/>
      <w:lvlJc w:val="left"/>
      <w:pPr>
        <w:ind w:left="5040" w:hanging="360"/>
      </w:pPr>
      <w:rPr>
        <w:rFonts w:hint="default" w:ascii="Symbol" w:hAnsi="Symbol"/>
      </w:rPr>
    </w:lvl>
    <w:lvl w:ilvl="7" w:tplc="B35EB186">
      <w:start w:val="1"/>
      <w:numFmt w:val="bullet"/>
      <w:lvlText w:val="o"/>
      <w:lvlJc w:val="left"/>
      <w:pPr>
        <w:ind w:left="5760" w:hanging="360"/>
      </w:pPr>
      <w:rPr>
        <w:rFonts w:hint="default" w:ascii="Courier New" w:hAnsi="Courier New"/>
      </w:rPr>
    </w:lvl>
    <w:lvl w:ilvl="8" w:tplc="12E42514">
      <w:start w:val="1"/>
      <w:numFmt w:val="bullet"/>
      <w:lvlText w:val=""/>
      <w:lvlJc w:val="left"/>
      <w:pPr>
        <w:ind w:left="6480" w:hanging="360"/>
      </w:pPr>
      <w:rPr>
        <w:rFonts w:hint="default" w:ascii="Wingdings" w:hAnsi="Wingdings"/>
      </w:rPr>
    </w:lvl>
  </w:abstractNum>
  <w:abstractNum w:abstractNumId="13" w15:restartNumberingAfterBreak="0">
    <w:nsid w:val="0C07263A"/>
    <w:multiLevelType w:val="hybridMultilevel"/>
    <w:tmpl w:val="4C944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D134409"/>
    <w:multiLevelType w:val="hybridMultilevel"/>
    <w:tmpl w:val="820A6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E1C6D27"/>
    <w:multiLevelType w:val="multilevel"/>
    <w:tmpl w:val="91E4530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hint="default" w:ascii="Symbol" w:hAnsi="Symbol"/>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636395E"/>
    <w:multiLevelType w:val="multilevel"/>
    <w:tmpl w:val="2C0E6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D7B3F8A"/>
    <w:multiLevelType w:val="multilevel"/>
    <w:tmpl w:val="DFB243BC"/>
    <w:lvl w:ilvl="0">
      <w:start w:val="1"/>
      <w:numFmt w:val="bullet"/>
      <w:lvlText w:val=""/>
      <w:lvlJc w:val="left"/>
      <w:pPr>
        <w:tabs>
          <w:tab w:val="num" w:pos="360"/>
        </w:tabs>
        <w:ind w:left="360" w:hanging="360"/>
      </w:pPr>
      <w:rPr>
        <w:rFonts w:hint="default" w:ascii="Symbol" w:hAnsi="Symbol"/>
      </w:rPr>
    </w:lvl>
    <w:lvl w:ilvl="1">
      <w:start w:val="1"/>
      <w:numFmt w:val="bullet"/>
      <w:lvlText w:val=""/>
      <w:lvlJc w:val="left"/>
      <w:pPr>
        <w:tabs>
          <w:tab w:val="num" w:pos="1080"/>
        </w:tabs>
        <w:ind w:left="1080" w:hanging="360"/>
      </w:pPr>
      <w:rPr>
        <w:rFonts w:hint="default" w:ascii="Symbol" w:hAnsi="Symbol"/>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E171216"/>
    <w:multiLevelType w:val="hybridMultilevel"/>
    <w:tmpl w:val="1DC8F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35704E8"/>
    <w:multiLevelType w:val="hybridMultilevel"/>
    <w:tmpl w:val="D5D60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66E7F16"/>
    <w:multiLevelType w:val="multilevel"/>
    <w:tmpl w:val="68F4C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6214E6"/>
    <w:multiLevelType w:val="hybridMultilevel"/>
    <w:tmpl w:val="C9B0F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8C33FB"/>
    <w:multiLevelType w:val="multilevel"/>
    <w:tmpl w:val="DFB243B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470579"/>
    <w:multiLevelType w:val="multilevel"/>
    <w:tmpl w:val="4EF20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B690F03"/>
    <w:multiLevelType w:val="multilevel"/>
    <w:tmpl w:val="56D20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227695E"/>
    <w:multiLevelType w:val="hybridMultilevel"/>
    <w:tmpl w:val="C93EE5D8"/>
    <w:lvl w:ilvl="0" w:tplc="4814A5C2">
      <w:start w:val="1"/>
      <w:numFmt w:val="bullet"/>
      <w:lvlText w:val=""/>
      <w:lvlJc w:val="left"/>
      <w:pPr>
        <w:ind w:left="720" w:hanging="360"/>
      </w:pPr>
      <w:rPr>
        <w:rFonts w:hint="default" w:ascii="Symbol" w:hAnsi="Symbol"/>
      </w:rPr>
    </w:lvl>
    <w:lvl w:ilvl="1" w:tplc="84FAF4DA">
      <w:start w:val="1"/>
      <w:numFmt w:val="bullet"/>
      <w:lvlText w:val="o"/>
      <w:lvlJc w:val="left"/>
      <w:pPr>
        <w:ind w:left="1440" w:hanging="360"/>
      </w:pPr>
      <w:rPr>
        <w:rFonts w:hint="default" w:ascii="Courier New" w:hAnsi="Courier New"/>
      </w:rPr>
    </w:lvl>
    <w:lvl w:ilvl="2" w:tplc="D376FE06">
      <w:start w:val="1"/>
      <w:numFmt w:val="bullet"/>
      <w:lvlText w:val=""/>
      <w:lvlJc w:val="left"/>
      <w:pPr>
        <w:ind w:left="2160" w:hanging="360"/>
      </w:pPr>
      <w:rPr>
        <w:rFonts w:hint="default" w:ascii="Wingdings" w:hAnsi="Wingdings"/>
      </w:rPr>
    </w:lvl>
    <w:lvl w:ilvl="3" w:tplc="B5DC5C80">
      <w:start w:val="1"/>
      <w:numFmt w:val="bullet"/>
      <w:lvlText w:val=""/>
      <w:lvlJc w:val="left"/>
      <w:pPr>
        <w:ind w:left="2880" w:hanging="360"/>
      </w:pPr>
      <w:rPr>
        <w:rFonts w:hint="default" w:ascii="Symbol" w:hAnsi="Symbol"/>
      </w:rPr>
    </w:lvl>
    <w:lvl w:ilvl="4" w:tplc="FCEC7F3A">
      <w:start w:val="1"/>
      <w:numFmt w:val="bullet"/>
      <w:lvlText w:val="o"/>
      <w:lvlJc w:val="left"/>
      <w:pPr>
        <w:ind w:left="3600" w:hanging="360"/>
      </w:pPr>
      <w:rPr>
        <w:rFonts w:hint="default" w:ascii="Courier New" w:hAnsi="Courier New"/>
      </w:rPr>
    </w:lvl>
    <w:lvl w:ilvl="5" w:tplc="321A9704">
      <w:start w:val="1"/>
      <w:numFmt w:val="bullet"/>
      <w:lvlText w:val=""/>
      <w:lvlJc w:val="left"/>
      <w:pPr>
        <w:ind w:left="4320" w:hanging="360"/>
      </w:pPr>
      <w:rPr>
        <w:rFonts w:hint="default" w:ascii="Wingdings" w:hAnsi="Wingdings"/>
      </w:rPr>
    </w:lvl>
    <w:lvl w:ilvl="6" w:tplc="1B2EFEEA">
      <w:start w:val="1"/>
      <w:numFmt w:val="bullet"/>
      <w:lvlText w:val=""/>
      <w:lvlJc w:val="left"/>
      <w:pPr>
        <w:ind w:left="5040" w:hanging="360"/>
      </w:pPr>
      <w:rPr>
        <w:rFonts w:hint="default" w:ascii="Symbol" w:hAnsi="Symbol"/>
      </w:rPr>
    </w:lvl>
    <w:lvl w:ilvl="7" w:tplc="E85EF5CA">
      <w:start w:val="1"/>
      <w:numFmt w:val="bullet"/>
      <w:lvlText w:val="o"/>
      <w:lvlJc w:val="left"/>
      <w:pPr>
        <w:ind w:left="5760" w:hanging="360"/>
      </w:pPr>
      <w:rPr>
        <w:rFonts w:hint="default" w:ascii="Courier New" w:hAnsi="Courier New"/>
      </w:rPr>
    </w:lvl>
    <w:lvl w:ilvl="8" w:tplc="07EC529C">
      <w:start w:val="1"/>
      <w:numFmt w:val="bullet"/>
      <w:lvlText w:val=""/>
      <w:lvlJc w:val="left"/>
      <w:pPr>
        <w:ind w:left="6480" w:hanging="360"/>
      </w:pPr>
      <w:rPr>
        <w:rFonts w:hint="default" w:ascii="Wingdings" w:hAnsi="Wingdings"/>
      </w:rPr>
    </w:lvl>
  </w:abstractNum>
  <w:abstractNum w:abstractNumId="26" w15:restartNumberingAfterBreak="0">
    <w:nsid w:val="35B10E3F"/>
    <w:multiLevelType w:val="multilevel"/>
    <w:tmpl w:val="51D49B18"/>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27" w15:restartNumberingAfterBreak="0">
    <w:nsid w:val="37656BDC"/>
    <w:multiLevelType w:val="hybridMultilevel"/>
    <w:tmpl w:val="AB323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DF12C4"/>
    <w:multiLevelType w:val="multilevel"/>
    <w:tmpl w:val="99E8E75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C37C37"/>
    <w:multiLevelType w:val="multilevel"/>
    <w:tmpl w:val="41EC4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B23590"/>
    <w:multiLevelType w:val="multilevel"/>
    <w:tmpl w:val="DFB243BC"/>
    <w:lvl w:ilvl="0">
      <w:start w:val="1"/>
      <w:numFmt w:val="bullet"/>
      <w:lvlText w:val=""/>
      <w:lvlJc w:val="left"/>
      <w:pPr>
        <w:tabs>
          <w:tab w:val="num" w:pos="360"/>
        </w:tabs>
        <w:ind w:left="360" w:hanging="360"/>
      </w:pPr>
      <w:rPr>
        <w:rFonts w:hint="default" w:ascii="Symbol" w:hAnsi="Symbol"/>
      </w:rPr>
    </w:lvl>
    <w:lvl w:ilvl="1">
      <w:start w:val="1"/>
      <w:numFmt w:val="bullet"/>
      <w:lvlText w:val=""/>
      <w:lvlJc w:val="left"/>
      <w:pPr>
        <w:tabs>
          <w:tab w:val="num" w:pos="1080"/>
        </w:tabs>
        <w:ind w:left="1080" w:hanging="360"/>
      </w:pPr>
      <w:rPr>
        <w:rFonts w:hint="default" w:ascii="Symbol" w:hAnsi="Symbol"/>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63F3051"/>
    <w:multiLevelType w:val="multilevel"/>
    <w:tmpl w:val="9038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B470B8"/>
    <w:multiLevelType w:val="hybridMultilevel"/>
    <w:tmpl w:val="2ED05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0877F75"/>
    <w:multiLevelType w:val="multilevel"/>
    <w:tmpl w:val="99E8E75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D31E81"/>
    <w:multiLevelType w:val="hybridMultilevel"/>
    <w:tmpl w:val="D474F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6EC524D"/>
    <w:multiLevelType w:val="hybridMultilevel"/>
    <w:tmpl w:val="51C8C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771484C"/>
    <w:multiLevelType w:val="multilevel"/>
    <w:tmpl w:val="C3042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872600F"/>
    <w:multiLevelType w:val="hybridMultilevel"/>
    <w:tmpl w:val="B600C8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D3635C4"/>
    <w:multiLevelType w:val="hybridMultilevel"/>
    <w:tmpl w:val="4DECEC54"/>
    <w:lvl w:ilvl="0" w:tplc="186070AC">
      <w:start w:val="1"/>
      <w:numFmt w:val="decimal"/>
      <w:lvlText w:val="%1."/>
      <w:lvlJc w:val="left"/>
      <w:pPr>
        <w:ind w:left="360" w:hanging="360"/>
      </w:pPr>
      <w:rPr>
        <w:rFonts w:hint="default"/>
        <w:b/>
        <w:color w:val="1F4E79" w:themeColor="accent5"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5C5160"/>
    <w:multiLevelType w:val="multilevel"/>
    <w:tmpl w:val="45E0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79398A"/>
    <w:multiLevelType w:val="hybridMultilevel"/>
    <w:tmpl w:val="51E41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2E77FBD"/>
    <w:multiLevelType w:val="multilevel"/>
    <w:tmpl w:val="90F6A4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429407D"/>
    <w:multiLevelType w:val="hybridMultilevel"/>
    <w:tmpl w:val="680025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52807A1"/>
    <w:multiLevelType w:val="multilevel"/>
    <w:tmpl w:val="BE2C1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hint="default" w:ascii="Symbol" w:hAnsi="Symbol"/>
        <w:color w:val="001747" w:themeColor="accent1" w:themeShade="BF"/>
      </w:rPr>
    </w:lvl>
    <w:lvl w:ilvl="1">
      <w:start w:val="1"/>
      <w:numFmt w:val="bullet"/>
      <w:lvlText w:val="o"/>
      <w:lvlJc w:val="left"/>
      <w:pPr>
        <w:ind w:left="1440" w:hanging="360"/>
      </w:pPr>
      <w:rPr>
        <w:rFonts w:hint="default" w:ascii="Courier New" w:hAnsi="Courier New"/>
        <w:color w:val="001747" w:themeColor="accent1" w:themeShade="BF"/>
      </w:rPr>
    </w:lvl>
    <w:lvl w:ilvl="2">
      <w:start w:val="1"/>
      <w:numFmt w:val="bullet"/>
      <w:lvlText w:val=""/>
      <w:lvlJc w:val="left"/>
      <w:pPr>
        <w:ind w:left="2160" w:hanging="360"/>
      </w:pPr>
      <w:rPr>
        <w:rFonts w:hint="default" w:ascii="Wingdings" w:hAnsi="Wingdings"/>
        <w:color w:val="001747" w:themeColor="accent1" w:themeShade="BF"/>
      </w:rPr>
    </w:lvl>
    <w:lvl w:ilvl="3">
      <w:start w:val="1"/>
      <w:numFmt w:val="bullet"/>
      <w:lvlText w:val=""/>
      <w:lvlJc w:val="left"/>
      <w:pPr>
        <w:ind w:left="2880" w:hanging="360"/>
      </w:pPr>
      <w:rPr>
        <w:rFonts w:hint="default" w:ascii="Symbol" w:hAnsi="Symbol"/>
        <w:color w:val="001747" w:themeColor="accent1" w:themeShade="BF"/>
      </w:rPr>
    </w:lvl>
    <w:lvl w:ilvl="4">
      <w:start w:val="1"/>
      <w:numFmt w:val="bullet"/>
      <w:lvlText w:val="o"/>
      <w:lvlJc w:val="left"/>
      <w:pPr>
        <w:ind w:left="3600" w:hanging="360"/>
      </w:pPr>
      <w:rPr>
        <w:rFonts w:hint="default" w:ascii="Courier New" w:hAnsi="Courier New"/>
        <w:color w:val="001747" w:themeColor="accent1" w:themeShade="BF"/>
      </w:rPr>
    </w:lvl>
    <w:lvl w:ilvl="5">
      <w:start w:val="1"/>
      <w:numFmt w:val="bullet"/>
      <w:lvlText w:val=""/>
      <w:lvlJc w:val="left"/>
      <w:pPr>
        <w:ind w:left="4320" w:hanging="360"/>
      </w:pPr>
      <w:rPr>
        <w:rFonts w:hint="default" w:ascii="Wingdings" w:hAnsi="Wingdings"/>
        <w:color w:val="001747" w:themeColor="accent1" w:themeShade="BF"/>
      </w:rPr>
    </w:lvl>
    <w:lvl w:ilvl="6">
      <w:start w:val="1"/>
      <w:numFmt w:val="bullet"/>
      <w:lvlText w:val=""/>
      <w:lvlJc w:val="left"/>
      <w:pPr>
        <w:ind w:left="5040" w:hanging="360"/>
      </w:pPr>
      <w:rPr>
        <w:rFonts w:hint="default" w:ascii="Symbol" w:hAnsi="Symbol"/>
        <w:color w:val="001747" w:themeColor="accent1" w:themeShade="BF"/>
      </w:rPr>
    </w:lvl>
    <w:lvl w:ilvl="7">
      <w:start w:val="1"/>
      <w:numFmt w:val="bullet"/>
      <w:lvlText w:val="o"/>
      <w:lvlJc w:val="left"/>
      <w:pPr>
        <w:ind w:left="5760" w:hanging="360"/>
      </w:pPr>
      <w:rPr>
        <w:rFonts w:hint="default" w:ascii="Courier New" w:hAnsi="Courier New"/>
        <w:color w:val="001747" w:themeColor="accent1" w:themeShade="BF"/>
      </w:rPr>
    </w:lvl>
    <w:lvl w:ilvl="8">
      <w:start w:val="1"/>
      <w:numFmt w:val="bullet"/>
      <w:lvlText w:val=""/>
      <w:lvlJc w:val="left"/>
      <w:pPr>
        <w:ind w:left="6480" w:hanging="360"/>
      </w:pPr>
      <w:rPr>
        <w:rFonts w:hint="default" w:ascii="Wingdings" w:hAnsi="Wingdings"/>
        <w:color w:val="001747" w:themeColor="accent1" w:themeShade="BF"/>
      </w:rPr>
    </w:lvl>
  </w:abstractNum>
  <w:abstractNum w:abstractNumId="45" w15:restartNumberingAfterBreak="0">
    <w:nsid w:val="6ECF597C"/>
    <w:multiLevelType w:val="hybridMultilevel"/>
    <w:tmpl w:val="5B066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2307349"/>
    <w:multiLevelType w:val="multilevel"/>
    <w:tmpl w:val="0A9E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129823">
    <w:abstractNumId w:val="25"/>
  </w:num>
  <w:num w:numId="2" w16cid:durableId="1356034169">
    <w:abstractNumId w:val="12"/>
  </w:num>
  <w:num w:numId="3" w16cid:durableId="583535680">
    <w:abstractNumId w:val="9"/>
  </w:num>
  <w:num w:numId="4" w16cid:durableId="330572392">
    <w:abstractNumId w:val="44"/>
  </w:num>
  <w:num w:numId="5" w16cid:durableId="86969968">
    <w:abstractNumId w:val="44"/>
    <w:lvlOverride w:ilvl="0">
      <w:startOverride w:val="1"/>
    </w:lvlOverride>
  </w:num>
  <w:num w:numId="6" w16cid:durableId="357244820">
    <w:abstractNumId w:val="7"/>
  </w:num>
  <w:num w:numId="7" w16cid:durableId="306398939">
    <w:abstractNumId w:val="6"/>
  </w:num>
  <w:num w:numId="8" w16cid:durableId="2098361964">
    <w:abstractNumId w:val="5"/>
  </w:num>
  <w:num w:numId="9" w16cid:durableId="1279604591">
    <w:abstractNumId w:val="4"/>
  </w:num>
  <w:num w:numId="10" w16cid:durableId="1022708887">
    <w:abstractNumId w:val="8"/>
  </w:num>
  <w:num w:numId="11" w16cid:durableId="1118260501">
    <w:abstractNumId w:val="3"/>
  </w:num>
  <w:num w:numId="12" w16cid:durableId="1356230258">
    <w:abstractNumId w:val="2"/>
  </w:num>
  <w:num w:numId="13" w16cid:durableId="1749427671">
    <w:abstractNumId w:val="1"/>
  </w:num>
  <w:num w:numId="14" w16cid:durableId="1174026740">
    <w:abstractNumId w:val="0"/>
  </w:num>
  <w:num w:numId="15" w16cid:durableId="10238946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6100644">
    <w:abstractNumId w:val="27"/>
  </w:num>
  <w:num w:numId="17" w16cid:durableId="1274554934">
    <w:abstractNumId w:val="18"/>
  </w:num>
  <w:num w:numId="18" w16cid:durableId="1787890618">
    <w:abstractNumId w:val="39"/>
  </w:num>
  <w:num w:numId="19" w16cid:durableId="213004138">
    <w:abstractNumId w:val="16"/>
  </w:num>
  <w:num w:numId="20" w16cid:durableId="713042882">
    <w:abstractNumId w:val="20"/>
  </w:num>
  <w:num w:numId="21" w16cid:durableId="2058622111">
    <w:abstractNumId w:val="24"/>
  </w:num>
  <w:num w:numId="22" w16cid:durableId="1283342039">
    <w:abstractNumId w:val="43"/>
  </w:num>
  <w:num w:numId="23" w16cid:durableId="2113016478">
    <w:abstractNumId w:val="23"/>
  </w:num>
  <w:num w:numId="24" w16cid:durableId="1595750073">
    <w:abstractNumId w:val="29"/>
  </w:num>
  <w:num w:numId="25" w16cid:durableId="445463061">
    <w:abstractNumId w:val="36"/>
  </w:num>
  <w:num w:numId="26" w16cid:durableId="5402227">
    <w:abstractNumId w:val="31"/>
  </w:num>
  <w:num w:numId="27" w16cid:durableId="2056927424">
    <w:abstractNumId w:val="41"/>
  </w:num>
  <w:num w:numId="28" w16cid:durableId="1934119472">
    <w:abstractNumId w:val="15"/>
  </w:num>
  <w:num w:numId="29" w16cid:durableId="1341467986">
    <w:abstractNumId w:val="46"/>
  </w:num>
  <w:num w:numId="30" w16cid:durableId="361906958">
    <w:abstractNumId w:val="19"/>
  </w:num>
  <w:num w:numId="31" w16cid:durableId="1396003481">
    <w:abstractNumId w:val="17"/>
  </w:num>
  <w:num w:numId="32" w16cid:durableId="1085222415">
    <w:abstractNumId w:val="22"/>
  </w:num>
  <w:num w:numId="33" w16cid:durableId="808790513">
    <w:abstractNumId w:val="30"/>
  </w:num>
  <w:num w:numId="34" w16cid:durableId="1947076806">
    <w:abstractNumId w:val="33"/>
  </w:num>
  <w:num w:numId="35" w16cid:durableId="876697970">
    <w:abstractNumId w:val="28"/>
  </w:num>
  <w:num w:numId="36" w16cid:durableId="1764523710">
    <w:abstractNumId w:val="38"/>
  </w:num>
  <w:num w:numId="37" w16cid:durableId="2125359">
    <w:abstractNumId w:val="26"/>
  </w:num>
  <w:num w:numId="38" w16cid:durableId="1573849838">
    <w:abstractNumId w:val="45"/>
  </w:num>
  <w:num w:numId="39" w16cid:durableId="1166476640">
    <w:abstractNumId w:val="34"/>
  </w:num>
  <w:num w:numId="40" w16cid:durableId="797332733">
    <w:abstractNumId w:val="37"/>
  </w:num>
  <w:num w:numId="41" w16cid:durableId="2146199538">
    <w:abstractNumId w:val="11"/>
  </w:num>
  <w:num w:numId="42" w16cid:durableId="632296903">
    <w:abstractNumId w:val="10"/>
  </w:num>
  <w:num w:numId="43" w16cid:durableId="1550342420">
    <w:abstractNumId w:val="21"/>
  </w:num>
  <w:num w:numId="44" w16cid:durableId="1013383266">
    <w:abstractNumId w:val="40"/>
  </w:num>
  <w:num w:numId="45" w16cid:durableId="43917732">
    <w:abstractNumId w:val="35"/>
  </w:num>
  <w:num w:numId="46" w16cid:durableId="627589507">
    <w:abstractNumId w:val="14"/>
  </w:num>
  <w:num w:numId="47" w16cid:durableId="687220363">
    <w:abstractNumId w:val="42"/>
  </w:num>
  <w:num w:numId="48" w16cid:durableId="1007172985">
    <w:abstractNumId w:val="13"/>
  </w:num>
  <w:num w:numId="49" w16cid:durableId="12625696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MjI0tDA0sjc1MjAyUdpeDU4uLM/DyQAkOjWgDqWmRcLQAAAA=="/>
  </w:docVars>
  <w:rsids>
    <w:rsidRoot w:val="00F17438"/>
    <w:rsid w:val="00017EFD"/>
    <w:rsid w:val="000322BF"/>
    <w:rsid w:val="00033136"/>
    <w:rsid w:val="000403A0"/>
    <w:rsid w:val="00041E00"/>
    <w:rsid w:val="00057396"/>
    <w:rsid w:val="00081FF5"/>
    <w:rsid w:val="0009231D"/>
    <w:rsid w:val="0009283B"/>
    <w:rsid w:val="000A562D"/>
    <w:rsid w:val="000B112D"/>
    <w:rsid w:val="000C6A97"/>
    <w:rsid w:val="000D29AB"/>
    <w:rsid w:val="000E0AA3"/>
    <w:rsid w:val="000E697B"/>
    <w:rsid w:val="000F3083"/>
    <w:rsid w:val="00101993"/>
    <w:rsid w:val="001037EB"/>
    <w:rsid w:val="00103C38"/>
    <w:rsid w:val="00117948"/>
    <w:rsid w:val="001238BC"/>
    <w:rsid w:val="001273C1"/>
    <w:rsid w:val="001279DF"/>
    <w:rsid w:val="0015082C"/>
    <w:rsid w:val="00151B3B"/>
    <w:rsid w:val="00155C04"/>
    <w:rsid w:val="00160CEE"/>
    <w:rsid w:val="0017272F"/>
    <w:rsid w:val="0018247A"/>
    <w:rsid w:val="001825FE"/>
    <w:rsid w:val="00191E92"/>
    <w:rsid w:val="001A7980"/>
    <w:rsid w:val="001E2472"/>
    <w:rsid w:val="001F271D"/>
    <w:rsid w:val="0020108A"/>
    <w:rsid w:val="002069F6"/>
    <w:rsid w:val="00211A6A"/>
    <w:rsid w:val="002129B0"/>
    <w:rsid w:val="0023130C"/>
    <w:rsid w:val="002346DB"/>
    <w:rsid w:val="0028190F"/>
    <w:rsid w:val="002824E0"/>
    <w:rsid w:val="0028543A"/>
    <w:rsid w:val="002913D0"/>
    <w:rsid w:val="00293952"/>
    <w:rsid w:val="00295C0C"/>
    <w:rsid w:val="00297231"/>
    <w:rsid w:val="002A04F7"/>
    <w:rsid w:val="002B1582"/>
    <w:rsid w:val="002C3B4A"/>
    <w:rsid w:val="002C4409"/>
    <w:rsid w:val="002E3410"/>
    <w:rsid w:val="002E52EE"/>
    <w:rsid w:val="002F5D89"/>
    <w:rsid w:val="002F6FB2"/>
    <w:rsid w:val="003022AF"/>
    <w:rsid w:val="00303E5F"/>
    <w:rsid w:val="00303F37"/>
    <w:rsid w:val="003147FA"/>
    <w:rsid w:val="003160A4"/>
    <w:rsid w:val="00325FAC"/>
    <w:rsid w:val="003262F3"/>
    <w:rsid w:val="0032662C"/>
    <w:rsid w:val="0032780F"/>
    <w:rsid w:val="0033160E"/>
    <w:rsid w:val="00337EF4"/>
    <w:rsid w:val="00346FDE"/>
    <w:rsid w:val="003561EA"/>
    <w:rsid w:val="00356F9A"/>
    <w:rsid w:val="00375119"/>
    <w:rsid w:val="003811AC"/>
    <w:rsid w:val="00386778"/>
    <w:rsid w:val="00395DDC"/>
    <w:rsid w:val="003A6921"/>
    <w:rsid w:val="003C0DAF"/>
    <w:rsid w:val="003C14E7"/>
    <w:rsid w:val="003C46F6"/>
    <w:rsid w:val="003C7D39"/>
    <w:rsid w:val="003E0898"/>
    <w:rsid w:val="003E23B3"/>
    <w:rsid w:val="003E430C"/>
    <w:rsid w:val="003F4701"/>
    <w:rsid w:val="003F50AA"/>
    <w:rsid w:val="00403116"/>
    <w:rsid w:val="004079F8"/>
    <w:rsid w:val="00410067"/>
    <w:rsid w:val="00417060"/>
    <w:rsid w:val="004224AA"/>
    <w:rsid w:val="004307E6"/>
    <w:rsid w:val="0044775F"/>
    <w:rsid w:val="0046523A"/>
    <w:rsid w:val="004661BE"/>
    <w:rsid w:val="00472EF2"/>
    <w:rsid w:val="004827A4"/>
    <w:rsid w:val="004A2061"/>
    <w:rsid w:val="004A4B64"/>
    <w:rsid w:val="004B5850"/>
    <w:rsid w:val="004B6087"/>
    <w:rsid w:val="004B6EAC"/>
    <w:rsid w:val="004C1DFC"/>
    <w:rsid w:val="004C745D"/>
    <w:rsid w:val="004D418B"/>
    <w:rsid w:val="004E5035"/>
    <w:rsid w:val="004F5C8E"/>
    <w:rsid w:val="00500979"/>
    <w:rsid w:val="0050195B"/>
    <w:rsid w:val="00512FC8"/>
    <w:rsid w:val="005140CB"/>
    <w:rsid w:val="00517215"/>
    <w:rsid w:val="00521236"/>
    <w:rsid w:val="00523A7E"/>
    <w:rsid w:val="00532AB3"/>
    <w:rsid w:val="00545041"/>
    <w:rsid w:val="00547B98"/>
    <w:rsid w:val="00557B5B"/>
    <w:rsid w:val="00561521"/>
    <w:rsid w:val="005669A2"/>
    <w:rsid w:val="00584ABD"/>
    <w:rsid w:val="00586CEA"/>
    <w:rsid w:val="00590B0E"/>
    <w:rsid w:val="00597D02"/>
    <w:rsid w:val="005A1461"/>
    <w:rsid w:val="005A3D2B"/>
    <w:rsid w:val="005A5E83"/>
    <w:rsid w:val="005B1EA1"/>
    <w:rsid w:val="005B37A8"/>
    <w:rsid w:val="005B4DBE"/>
    <w:rsid w:val="005D1617"/>
    <w:rsid w:val="005D1F41"/>
    <w:rsid w:val="005E039D"/>
    <w:rsid w:val="005E19A1"/>
    <w:rsid w:val="005E6B91"/>
    <w:rsid w:val="005F256A"/>
    <w:rsid w:val="005F4C97"/>
    <w:rsid w:val="00624573"/>
    <w:rsid w:val="00643C9F"/>
    <w:rsid w:val="006453D3"/>
    <w:rsid w:val="00650279"/>
    <w:rsid w:val="00653A2B"/>
    <w:rsid w:val="006735E4"/>
    <w:rsid w:val="0068698F"/>
    <w:rsid w:val="00694D3B"/>
    <w:rsid w:val="006B453E"/>
    <w:rsid w:val="006B4A94"/>
    <w:rsid w:val="006B4C6B"/>
    <w:rsid w:val="006B523E"/>
    <w:rsid w:val="006B6BA6"/>
    <w:rsid w:val="006C09C4"/>
    <w:rsid w:val="006C5ECB"/>
    <w:rsid w:val="006E2E91"/>
    <w:rsid w:val="006E5A3C"/>
    <w:rsid w:val="007034C0"/>
    <w:rsid w:val="00706612"/>
    <w:rsid w:val="0071603F"/>
    <w:rsid w:val="00716A0E"/>
    <w:rsid w:val="00717984"/>
    <w:rsid w:val="00723391"/>
    <w:rsid w:val="0073295E"/>
    <w:rsid w:val="00741991"/>
    <w:rsid w:val="00752ADC"/>
    <w:rsid w:val="00754448"/>
    <w:rsid w:val="0076017A"/>
    <w:rsid w:val="007662A5"/>
    <w:rsid w:val="007732BD"/>
    <w:rsid w:val="00780939"/>
    <w:rsid w:val="0078767F"/>
    <w:rsid w:val="00791CF7"/>
    <w:rsid w:val="007A1BCE"/>
    <w:rsid w:val="007A1E9E"/>
    <w:rsid w:val="007A4641"/>
    <w:rsid w:val="007A6C69"/>
    <w:rsid w:val="007C13B2"/>
    <w:rsid w:val="007C281B"/>
    <w:rsid w:val="007C7858"/>
    <w:rsid w:val="00800EB0"/>
    <w:rsid w:val="00805667"/>
    <w:rsid w:val="008125B2"/>
    <w:rsid w:val="008275B6"/>
    <w:rsid w:val="00831323"/>
    <w:rsid w:val="00834693"/>
    <w:rsid w:val="0085761F"/>
    <w:rsid w:val="0088175F"/>
    <w:rsid w:val="0088580F"/>
    <w:rsid w:val="008961F2"/>
    <w:rsid w:val="0089777F"/>
    <w:rsid w:val="008A5C6D"/>
    <w:rsid w:val="008A5E53"/>
    <w:rsid w:val="008B4107"/>
    <w:rsid w:val="008C2860"/>
    <w:rsid w:val="008D53BB"/>
    <w:rsid w:val="008E4286"/>
    <w:rsid w:val="008E4DD0"/>
    <w:rsid w:val="008F0570"/>
    <w:rsid w:val="008F0E66"/>
    <w:rsid w:val="008F4E62"/>
    <w:rsid w:val="008F6ACE"/>
    <w:rsid w:val="008F7F1D"/>
    <w:rsid w:val="0090339B"/>
    <w:rsid w:val="00906E0C"/>
    <w:rsid w:val="009146AF"/>
    <w:rsid w:val="00920712"/>
    <w:rsid w:val="00931827"/>
    <w:rsid w:val="009428B5"/>
    <w:rsid w:val="00947541"/>
    <w:rsid w:val="00947BD4"/>
    <w:rsid w:val="0095165A"/>
    <w:rsid w:val="00952147"/>
    <w:rsid w:val="009658D2"/>
    <w:rsid w:val="00971C08"/>
    <w:rsid w:val="00974EA1"/>
    <w:rsid w:val="00987BCC"/>
    <w:rsid w:val="009A1631"/>
    <w:rsid w:val="009A3E0F"/>
    <w:rsid w:val="009A6A18"/>
    <w:rsid w:val="009A75BB"/>
    <w:rsid w:val="009B3237"/>
    <w:rsid w:val="009B5D53"/>
    <w:rsid w:val="009B61D7"/>
    <w:rsid w:val="009B77E5"/>
    <w:rsid w:val="009C4DA5"/>
    <w:rsid w:val="009D403F"/>
    <w:rsid w:val="009E07E5"/>
    <w:rsid w:val="009E2B76"/>
    <w:rsid w:val="009E2DF8"/>
    <w:rsid w:val="009F23CC"/>
    <w:rsid w:val="009F703F"/>
    <w:rsid w:val="00A010ED"/>
    <w:rsid w:val="00A05549"/>
    <w:rsid w:val="00A12518"/>
    <w:rsid w:val="00A20150"/>
    <w:rsid w:val="00A246EA"/>
    <w:rsid w:val="00A36194"/>
    <w:rsid w:val="00A523C7"/>
    <w:rsid w:val="00A524B2"/>
    <w:rsid w:val="00A54BD5"/>
    <w:rsid w:val="00A55E56"/>
    <w:rsid w:val="00A618AB"/>
    <w:rsid w:val="00A66273"/>
    <w:rsid w:val="00A7047A"/>
    <w:rsid w:val="00A715BC"/>
    <w:rsid w:val="00A73A62"/>
    <w:rsid w:val="00A74EF9"/>
    <w:rsid w:val="00A770D8"/>
    <w:rsid w:val="00A770EC"/>
    <w:rsid w:val="00A91489"/>
    <w:rsid w:val="00A97CC8"/>
    <w:rsid w:val="00AA012C"/>
    <w:rsid w:val="00AA3844"/>
    <w:rsid w:val="00AA4E06"/>
    <w:rsid w:val="00AA528E"/>
    <w:rsid w:val="00AB131D"/>
    <w:rsid w:val="00AD6FF8"/>
    <w:rsid w:val="00AF452C"/>
    <w:rsid w:val="00AF594B"/>
    <w:rsid w:val="00B0209E"/>
    <w:rsid w:val="00B05FF3"/>
    <w:rsid w:val="00B13AE2"/>
    <w:rsid w:val="00B26E4B"/>
    <w:rsid w:val="00B34B97"/>
    <w:rsid w:val="00B40636"/>
    <w:rsid w:val="00B558C1"/>
    <w:rsid w:val="00B5680D"/>
    <w:rsid w:val="00B61C5B"/>
    <w:rsid w:val="00B66D2D"/>
    <w:rsid w:val="00B802C8"/>
    <w:rsid w:val="00B84534"/>
    <w:rsid w:val="00B856A0"/>
    <w:rsid w:val="00B857EE"/>
    <w:rsid w:val="00B9769E"/>
    <w:rsid w:val="00BA4E5F"/>
    <w:rsid w:val="00BB2C83"/>
    <w:rsid w:val="00BC617C"/>
    <w:rsid w:val="00BE3CD6"/>
    <w:rsid w:val="00BF46FC"/>
    <w:rsid w:val="00BF56E4"/>
    <w:rsid w:val="00BF78FF"/>
    <w:rsid w:val="00C023DE"/>
    <w:rsid w:val="00C11AA0"/>
    <w:rsid w:val="00C149BC"/>
    <w:rsid w:val="00C16778"/>
    <w:rsid w:val="00C20C34"/>
    <w:rsid w:val="00C234D4"/>
    <w:rsid w:val="00C27980"/>
    <w:rsid w:val="00C3302E"/>
    <w:rsid w:val="00C363A6"/>
    <w:rsid w:val="00C56E0E"/>
    <w:rsid w:val="00C66798"/>
    <w:rsid w:val="00C7764C"/>
    <w:rsid w:val="00C85142"/>
    <w:rsid w:val="00CA0F2F"/>
    <w:rsid w:val="00CB0F56"/>
    <w:rsid w:val="00CB1B02"/>
    <w:rsid w:val="00CC4E29"/>
    <w:rsid w:val="00CC612B"/>
    <w:rsid w:val="00CE0C85"/>
    <w:rsid w:val="00CF4231"/>
    <w:rsid w:val="00D03244"/>
    <w:rsid w:val="00D15F9E"/>
    <w:rsid w:val="00D16EFA"/>
    <w:rsid w:val="00D253BB"/>
    <w:rsid w:val="00D31D4F"/>
    <w:rsid w:val="00D32AE8"/>
    <w:rsid w:val="00D340C1"/>
    <w:rsid w:val="00D421D5"/>
    <w:rsid w:val="00D51C5C"/>
    <w:rsid w:val="00D65710"/>
    <w:rsid w:val="00D65CCD"/>
    <w:rsid w:val="00D97886"/>
    <w:rsid w:val="00D97FD4"/>
    <w:rsid w:val="00DA7021"/>
    <w:rsid w:val="00DB32B0"/>
    <w:rsid w:val="00DD3056"/>
    <w:rsid w:val="00DD4F49"/>
    <w:rsid w:val="00DE28CC"/>
    <w:rsid w:val="00E0401F"/>
    <w:rsid w:val="00E04193"/>
    <w:rsid w:val="00E23D45"/>
    <w:rsid w:val="00E27ADE"/>
    <w:rsid w:val="00E54DBC"/>
    <w:rsid w:val="00E605B9"/>
    <w:rsid w:val="00E813D2"/>
    <w:rsid w:val="00E86CEA"/>
    <w:rsid w:val="00EA06FB"/>
    <w:rsid w:val="00EA10EC"/>
    <w:rsid w:val="00EA4689"/>
    <w:rsid w:val="00EB0548"/>
    <w:rsid w:val="00EC16DB"/>
    <w:rsid w:val="00EC3202"/>
    <w:rsid w:val="00EC7DE4"/>
    <w:rsid w:val="00EE6570"/>
    <w:rsid w:val="00EF4F99"/>
    <w:rsid w:val="00F0036A"/>
    <w:rsid w:val="00F1690F"/>
    <w:rsid w:val="00F17438"/>
    <w:rsid w:val="00F231CA"/>
    <w:rsid w:val="00F23ED1"/>
    <w:rsid w:val="00F24287"/>
    <w:rsid w:val="00F31B48"/>
    <w:rsid w:val="00F31F28"/>
    <w:rsid w:val="00F42EAE"/>
    <w:rsid w:val="00F46710"/>
    <w:rsid w:val="00F535B0"/>
    <w:rsid w:val="00F6364C"/>
    <w:rsid w:val="00F72683"/>
    <w:rsid w:val="00F74CCE"/>
    <w:rsid w:val="00F7501B"/>
    <w:rsid w:val="00F75BC6"/>
    <w:rsid w:val="00F8782D"/>
    <w:rsid w:val="00F9769D"/>
    <w:rsid w:val="00FB2EE0"/>
    <w:rsid w:val="00FC68B0"/>
    <w:rsid w:val="00FD41BC"/>
    <w:rsid w:val="00FE10C2"/>
    <w:rsid w:val="00FE51EC"/>
    <w:rsid w:val="00FF2590"/>
    <w:rsid w:val="00FF4D86"/>
    <w:rsid w:val="00FF6276"/>
    <w:rsid w:val="0292AE67"/>
    <w:rsid w:val="03A1E970"/>
    <w:rsid w:val="04355F70"/>
    <w:rsid w:val="04ECF1DF"/>
    <w:rsid w:val="05FE3D17"/>
    <w:rsid w:val="06B361E2"/>
    <w:rsid w:val="07EF4D8A"/>
    <w:rsid w:val="085B76A2"/>
    <w:rsid w:val="08A5C8EA"/>
    <w:rsid w:val="0AEAC0EC"/>
    <w:rsid w:val="0B093363"/>
    <w:rsid w:val="0B5C3363"/>
    <w:rsid w:val="0C16E23C"/>
    <w:rsid w:val="0C1977E4"/>
    <w:rsid w:val="0CA503C4"/>
    <w:rsid w:val="0CA6FC02"/>
    <w:rsid w:val="0D2B5A67"/>
    <w:rsid w:val="0D4068C4"/>
    <w:rsid w:val="0E3EE1FB"/>
    <w:rsid w:val="0E42CC63"/>
    <w:rsid w:val="0F9E5A76"/>
    <w:rsid w:val="0FF69E61"/>
    <w:rsid w:val="13A6FF28"/>
    <w:rsid w:val="154710A6"/>
    <w:rsid w:val="15F5A9D9"/>
    <w:rsid w:val="16C2956D"/>
    <w:rsid w:val="170E35C3"/>
    <w:rsid w:val="19155101"/>
    <w:rsid w:val="1A3A6468"/>
    <w:rsid w:val="1A86BEAA"/>
    <w:rsid w:val="1B95D392"/>
    <w:rsid w:val="1C85E938"/>
    <w:rsid w:val="1D161FD4"/>
    <w:rsid w:val="1FC25A0B"/>
    <w:rsid w:val="1FF7B613"/>
    <w:rsid w:val="242E71C1"/>
    <w:rsid w:val="256A04EC"/>
    <w:rsid w:val="26B567EA"/>
    <w:rsid w:val="26BEE99E"/>
    <w:rsid w:val="2851384B"/>
    <w:rsid w:val="28A3E0AE"/>
    <w:rsid w:val="2B23D20A"/>
    <w:rsid w:val="2C009FF5"/>
    <w:rsid w:val="2CD6AAD4"/>
    <w:rsid w:val="2D2814C3"/>
    <w:rsid w:val="32F7FFAD"/>
    <w:rsid w:val="34299652"/>
    <w:rsid w:val="37D91821"/>
    <w:rsid w:val="38269AC4"/>
    <w:rsid w:val="387AE65E"/>
    <w:rsid w:val="3B311BFB"/>
    <w:rsid w:val="3C929E22"/>
    <w:rsid w:val="3DC1D29C"/>
    <w:rsid w:val="402EDC5C"/>
    <w:rsid w:val="40A249C4"/>
    <w:rsid w:val="418E9B53"/>
    <w:rsid w:val="42A80BDE"/>
    <w:rsid w:val="447B62BF"/>
    <w:rsid w:val="454DAAFB"/>
    <w:rsid w:val="4550A080"/>
    <w:rsid w:val="45AB1E7A"/>
    <w:rsid w:val="46872E58"/>
    <w:rsid w:val="4810ED94"/>
    <w:rsid w:val="48D4289D"/>
    <w:rsid w:val="496A204E"/>
    <w:rsid w:val="49EE5D4D"/>
    <w:rsid w:val="4A211C1E"/>
    <w:rsid w:val="4A5F8775"/>
    <w:rsid w:val="4BBCEC7F"/>
    <w:rsid w:val="4D1B797E"/>
    <w:rsid w:val="4D1BE699"/>
    <w:rsid w:val="4D58BCE0"/>
    <w:rsid w:val="4EF48D41"/>
    <w:rsid w:val="50304618"/>
    <w:rsid w:val="5079B54D"/>
    <w:rsid w:val="50BF21B9"/>
    <w:rsid w:val="51797183"/>
    <w:rsid w:val="51CC1679"/>
    <w:rsid w:val="524BE459"/>
    <w:rsid w:val="524ED538"/>
    <w:rsid w:val="53A3EAB4"/>
    <w:rsid w:val="53C7FE64"/>
    <w:rsid w:val="55C55625"/>
    <w:rsid w:val="5803DDB2"/>
    <w:rsid w:val="589B6F87"/>
    <w:rsid w:val="5A7CA884"/>
    <w:rsid w:val="5C077627"/>
    <w:rsid w:val="5C8A934E"/>
    <w:rsid w:val="5D867FA1"/>
    <w:rsid w:val="5FC10520"/>
    <w:rsid w:val="60DBD148"/>
    <w:rsid w:val="61B23DF9"/>
    <w:rsid w:val="6353CFD6"/>
    <w:rsid w:val="652D8E01"/>
    <w:rsid w:val="67267022"/>
    <w:rsid w:val="67438AE8"/>
    <w:rsid w:val="6770984B"/>
    <w:rsid w:val="69D55ABA"/>
    <w:rsid w:val="6D8D0686"/>
    <w:rsid w:val="6DDBAF31"/>
    <w:rsid w:val="6E5F9F0A"/>
    <w:rsid w:val="6F04E675"/>
    <w:rsid w:val="70035CF1"/>
    <w:rsid w:val="72F971C0"/>
    <w:rsid w:val="7333102D"/>
    <w:rsid w:val="74CEE08E"/>
    <w:rsid w:val="755146B5"/>
    <w:rsid w:val="76729E75"/>
    <w:rsid w:val="771FCB8F"/>
    <w:rsid w:val="78068150"/>
    <w:rsid w:val="7B4E2F21"/>
    <w:rsid w:val="7BD85BD0"/>
    <w:rsid w:val="7BFFB5F3"/>
    <w:rsid w:val="7E7DB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49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styleId="Normal" w:default="1">
    <w:name w:val="Normal"/>
    <w:qFormat/>
    <w:rsid w:val="256A04EC"/>
    <w:rPr>
      <w:lang w:val="en-GB"/>
    </w:rPr>
  </w:style>
  <w:style w:type="paragraph" w:styleId="Heading1">
    <w:name w:val="heading 1"/>
    <w:basedOn w:val="Normal"/>
    <w:next w:val="Normal"/>
    <w:link w:val="Heading1Char"/>
    <w:uiPriority w:val="9"/>
    <w:qFormat/>
    <w:rsid w:val="00834693"/>
    <w:pPr>
      <w:keepNext/>
      <w:spacing w:after="0"/>
      <w:ind w:left="-1354" w:right="-1440" w:firstLine="1354"/>
      <w:outlineLvl w:val="0"/>
    </w:pPr>
    <w:rPr>
      <w:rFonts w:cs="Times New Roman (Body CS)" w:asciiTheme="majorHAnsi" w:hAnsiTheme="majorHAnsi"/>
      <w:b/>
      <w:bCs/>
      <w:caps/>
      <w:color w:val="002060" w:themeColor="accent1"/>
      <w:sz w:val="32"/>
      <w:szCs w:val="28"/>
    </w:rPr>
  </w:style>
  <w:style w:type="paragraph" w:styleId="Heading2">
    <w:name w:val="heading 2"/>
    <w:basedOn w:val="Normal"/>
    <w:next w:val="Normal"/>
    <w:link w:val="Heading2Char"/>
    <w:uiPriority w:val="9"/>
    <w:qFormat/>
    <w:rsid w:val="256A04EC"/>
    <w:pPr>
      <w:keepNext/>
      <w:spacing w:after="0"/>
      <w:outlineLvl w:val="1"/>
    </w:pPr>
    <w:rPr>
      <w:rFonts w:cs="Times New Roman (Body CS)" w:asciiTheme="majorHAnsi" w:hAnsiTheme="majorHAnsi"/>
      <w:color w:val="002060" w:themeColor="accent1"/>
    </w:rPr>
  </w:style>
  <w:style w:type="paragraph" w:styleId="Heading3">
    <w:name w:val="heading 3"/>
    <w:basedOn w:val="Normal"/>
    <w:next w:val="Normal"/>
    <w:link w:val="Heading3Char"/>
    <w:uiPriority w:val="9"/>
    <w:semiHidden/>
    <w:unhideWhenUsed/>
    <w:qFormat/>
    <w:rsid w:val="256A04EC"/>
    <w:pPr>
      <w:spacing w:before="300" w:after="0"/>
      <w:outlineLvl w:val="2"/>
    </w:pPr>
    <w:rPr>
      <w:caps/>
      <w:color w:val="000F2F"/>
    </w:rPr>
  </w:style>
  <w:style w:type="paragraph" w:styleId="Heading4">
    <w:name w:val="heading 4"/>
    <w:basedOn w:val="Normal"/>
    <w:next w:val="Normal"/>
    <w:link w:val="Heading4Char"/>
    <w:uiPriority w:val="9"/>
    <w:semiHidden/>
    <w:unhideWhenUsed/>
    <w:qFormat/>
    <w:rsid w:val="256A04EC"/>
    <w:pPr>
      <w:spacing w:before="300" w:after="0"/>
      <w:outlineLvl w:val="3"/>
    </w:pPr>
    <w:rPr>
      <w:caps/>
      <w:color w:val="001747"/>
    </w:rPr>
  </w:style>
  <w:style w:type="paragraph" w:styleId="Heading5">
    <w:name w:val="heading 5"/>
    <w:basedOn w:val="Normal"/>
    <w:next w:val="Normal"/>
    <w:link w:val="Heading5Char"/>
    <w:uiPriority w:val="9"/>
    <w:semiHidden/>
    <w:unhideWhenUsed/>
    <w:qFormat/>
    <w:rsid w:val="256A04EC"/>
    <w:pPr>
      <w:spacing w:before="300" w:after="0"/>
      <w:outlineLvl w:val="4"/>
    </w:pPr>
    <w:rPr>
      <w:caps/>
      <w:color w:val="001747"/>
    </w:rPr>
  </w:style>
  <w:style w:type="paragraph" w:styleId="Heading6">
    <w:name w:val="heading 6"/>
    <w:basedOn w:val="Normal"/>
    <w:next w:val="Normal"/>
    <w:link w:val="Heading6Char"/>
    <w:uiPriority w:val="9"/>
    <w:semiHidden/>
    <w:unhideWhenUsed/>
    <w:qFormat/>
    <w:rsid w:val="256A04EC"/>
    <w:pPr>
      <w:spacing w:before="300" w:after="0"/>
      <w:outlineLvl w:val="5"/>
    </w:pPr>
    <w:rPr>
      <w:caps/>
      <w:color w:val="001747"/>
    </w:rPr>
  </w:style>
  <w:style w:type="paragraph" w:styleId="Heading7">
    <w:name w:val="heading 7"/>
    <w:basedOn w:val="Normal"/>
    <w:next w:val="Normal"/>
    <w:link w:val="Heading7Char"/>
    <w:uiPriority w:val="9"/>
    <w:semiHidden/>
    <w:unhideWhenUsed/>
    <w:qFormat/>
    <w:rsid w:val="256A04EC"/>
    <w:pPr>
      <w:spacing w:before="300" w:after="0"/>
      <w:outlineLvl w:val="6"/>
    </w:pPr>
    <w:rPr>
      <w:caps/>
      <w:color w:val="001747"/>
    </w:rPr>
  </w:style>
  <w:style w:type="paragraph" w:styleId="Heading8">
    <w:name w:val="heading 8"/>
    <w:basedOn w:val="Normal"/>
    <w:next w:val="Normal"/>
    <w:link w:val="Heading8Char"/>
    <w:uiPriority w:val="9"/>
    <w:semiHidden/>
    <w:unhideWhenUsed/>
    <w:qFormat/>
    <w:rsid w:val="256A04EC"/>
    <w:pPr>
      <w:spacing w:before="300" w:after="0"/>
      <w:outlineLvl w:val="7"/>
    </w:pPr>
    <w:rPr>
      <w:caps/>
      <w:sz w:val="18"/>
      <w:szCs w:val="18"/>
    </w:rPr>
  </w:style>
  <w:style w:type="paragraph" w:styleId="Heading9">
    <w:name w:val="heading 9"/>
    <w:basedOn w:val="Normal"/>
    <w:next w:val="Normal"/>
    <w:link w:val="Heading9Char"/>
    <w:uiPriority w:val="9"/>
    <w:semiHidden/>
    <w:unhideWhenUsed/>
    <w:qFormat/>
    <w:rsid w:val="256A04EC"/>
    <w:pPr>
      <w:spacing w:before="300" w:after="0"/>
      <w:outlineLvl w:val="8"/>
    </w:pPr>
    <w:rPr>
      <w:i/>
      <w:iCs/>
      <w:cap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256A04EC"/>
    <w:pPr>
      <w:spacing w:before="0"/>
      <w:contextualSpacing/>
    </w:pPr>
    <w:rPr>
      <w:rFonts w:cs="Times New Roman (Body CS)" w:asciiTheme="majorHAnsi" w:hAnsiTheme="majorHAnsi"/>
      <w:b/>
      <w:bCs/>
      <w:caps/>
      <w:color w:val="FFFFFF" w:themeColor="background1"/>
      <w:sz w:val="72"/>
      <w:szCs w:val="72"/>
    </w:rPr>
  </w:style>
  <w:style w:type="character" w:styleId="TitleChar" w:customStyle="1">
    <w:name w:val="Title Char"/>
    <w:basedOn w:val="DefaultParagraphFont"/>
    <w:link w:val="Title"/>
    <w:uiPriority w:val="10"/>
    <w:rsid w:val="256A04EC"/>
    <w:rPr>
      <w:rFonts w:cs="Times New Roman (Body CS)" w:asciiTheme="majorHAnsi" w:hAnsiTheme="majorHAnsi" w:eastAsiaTheme="minorEastAsia"/>
      <w:b/>
      <w:bCs/>
      <w:caps/>
      <w:noProof w:val="0"/>
      <w:color w:val="FFFFFF" w:themeColor="background1"/>
      <w:sz w:val="72"/>
      <w:szCs w:val="72"/>
      <w:lang w:val="en-GB"/>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256A04EC"/>
    <w:pPr>
      <w:spacing w:after="240"/>
      <w:jc w:val="center"/>
    </w:pPr>
    <w:rPr>
      <w:rFonts w:asciiTheme="majorHAnsi" w:hAnsiTheme="majorHAnsi"/>
      <w:caps/>
      <w:color w:val="002060" w:themeColor="accent1"/>
      <w:sz w:val="24"/>
      <w:szCs w:val="24"/>
    </w:rPr>
  </w:style>
  <w:style w:type="character" w:styleId="SubtitleChar" w:customStyle="1">
    <w:name w:val="Subtitle Char"/>
    <w:basedOn w:val="DefaultParagraphFont"/>
    <w:link w:val="Subtitle"/>
    <w:uiPriority w:val="11"/>
    <w:rsid w:val="256A04EC"/>
    <w:rPr>
      <w:rFonts w:asciiTheme="majorHAnsi" w:hAnsiTheme="majorHAnsi" w:eastAsiaTheme="minorEastAsia" w:cstheme="minorBidi"/>
      <w:caps/>
      <w:noProof w:val="0"/>
      <w:color w:val="002060" w:themeColor="accent1"/>
      <w:sz w:val="24"/>
      <w:szCs w:val="24"/>
      <w:lang w:val="en-GB"/>
    </w:rPr>
  </w:style>
  <w:style w:type="character" w:styleId="Heading1Char" w:customStyle="1">
    <w:name w:val="Heading 1 Char"/>
    <w:basedOn w:val="DefaultParagraphFont"/>
    <w:link w:val="Heading1"/>
    <w:uiPriority w:val="9"/>
    <w:rsid w:val="00834693"/>
    <w:rPr>
      <w:rFonts w:cs="Times New Roman (Body CS)" w:asciiTheme="majorHAnsi" w:hAnsiTheme="majorHAnsi"/>
      <w:b/>
      <w:bCs/>
      <w:caps/>
      <w:color w:val="002060" w:themeColor="accent1"/>
      <w:sz w:val="32"/>
      <w:szCs w:val="28"/>
      <w:lang w:val="en-GB"/>
    </w:rPr>
  </w:style>
  <w:style w:type="table" w:styleId="TipTable" w:customStyle="1">
    <w:name w:val="Tip Table"/>
    <w:basedOn w:val="TableNormal"/>
    <w:uiPriority w:val="99"/>
    <w:pPr>
      <w:spacing w:after="0" w:line="240" w:lineRule="auto"/>
    </w:pPr>
    <w:tblPr>
      <w:tblCellMar>
        <w:top w:w="144" w:type="dxa"/>
        <w:left w:w="0" w:type="dxa"/>
        <w:right w:w="0" w:type="dxa"/>
      </w:tblCellMar>
    </w:tblPr>
    <w:tcPr>
      <w:shd w:val="clear" w:color="auto" w:fill="ACC7FF" w:themeFill="accent1" w:themeFillTint="33"/>
    </w:tcPr>
    <w:tblStylePr w:type="firstCol">
      <w:pPr>
        <w:wordWrap/>
        <w:jc w:val="center"/>
      </w:pPr>
    </w:tblStylePr>
  </w:style>
  <w:style w:type="paragraph" w:styleId="TipText" w:customStyle="1">
    <w:name w:val="Tip Text"/>
    <w:basedOn w:val="Normal"/>
    <w:uiPriority w:val="99"/>
    <w:rsid w:val="256A04EC"/>
    <w:pPr>
      <w:spacing w:after="160"/>
      <w:ind w:right="576"/>
    </w:pPr>
    <w:rPr>
      <w:i/>
      <w:iCs/>
      <w:color w:val="002060"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256A04EC"/>
    <w:pPr>
      <w:spacing w:before="0" w:after="0"/>
    </w:pPr>
  </w:style>
  <w:style w:type="character" w:styleId="Heading2Char" w:customStyle="1">
    <w:name w:val="Heading 2 Char"/>
    <w:basedOn w:val="DefaultParagraphFont"/>
    <w:link w:val="Heading2"/>
    <w:uiPriority w:val="9"/>
    <w:rsid w:val="256A04EC"/>
    <w:rPr>
      <w:rFonts w:cs="Times New Roman (Body CS)" w:asciiTheme="majorHAnsi" w:hAnsiTheme="majorHAnsi" w:eastAsiaTheme="minorEastAsia"/>
      <w:noProof w:val="0"/>
      <w:color w:val="002060" w:themeColor="accent1"/>
      <w:lang w:val="en-GB"/>
    </w:rPr>
  </w:style>
  <w:style w:type="paragraph" w:styleId="ListBullet">
    <w:name w:val="List Bullet"/>
    <w:basedOn w:val="Normal"/>
    <w:uiPriority w:val="1"/>
    <w:qFormat/>
    <w:rsid w:val="256A04EC"/>
    <w:pPr>
      <w:numPr>
        <w:numId w:val="4"/>
      </w:numPr>
      <w:spacing w:after="60"/>
    </w:pPr>
    <w:rPr>
      <w:b/>
      <w:bCs/>
      <w:color w:val="1F4E79" w:themeColor="accent5" w:themeShade="80"/>
    </w:rPr>
  </w:style>
  <w:style w:type="paragraph" w:styleId="Header">
    <w:name w:val="header"/>
    <w:basedOn w:val="Normal"/>
    <w:link w:val="HeaderChar"/>
    <w:uiPriority w:val="99"/>
    <w:semiHidden/>
    <w:rsid w:val="256A04EC"/>
    <w:pPr>
      <w:tabs>
        <w:tab w:val="center" w:pos="4680"/>
        <w:tab w:val="right" w:pos="9360"/>
      </w:tabs>
      <w:spacing w:after="0"/>
    </w:pPr>
  </w:style>
  <w:style w:type="character" w:styleId="HeaderChar" w:customStyle="1">
    <w:name w:val="Header Char"/>
    <w:basedOn w:val="DefaultParagraphFont"/>
    <w:link w:val="Header"/>
    <w:uiPriority w:val="99"/>
    <w:semiHidden/>
    <w:rsid w:val="256A04EC"/>
    <w:rPr>
      <w:noProof w:val="0"/>
      <w:sz w:val="20"/>
      <w:szCs w:val="20"/>
      <w:lang w:val="en-GB"/>
    </w:rPr>
  </w:style>
  <w:style w:type="paragraph" w:styleId="Footer">
    <w:name w:val="footer"/>
    <w:basedOn w:val="Normal"/>
    <w:link w:val="FooterChar"/>
    <w:uiPriority w:val="99"/>
    <w:rsid w:val="256A04EC"/>
    <w:pPr>
      <w:spacing w:after="0"/>
      <w:ind w:left="-144"/>
      <w:contextualSpacing/>
    </w:pPr>
    <w:rPr>
      <w:rFonts w:asciiTheme="majorHAnsi" w:hAnsiTheme="majorHAnsi" w:eastAsiaTheme="majorEastAsia" w:cstheme="majorBidi"/>
      <w:noProof/>
      <w:color w:val="001030"/>
    </w:rPr>
  </w:style>
  <w:style w:type="character" w:styleId="FooterChar" w:customStyle="1">
    <w:name w:val="Footer Char"/>
    <w:basedOn w:val="DefaultParagraphFont"/>
    <w:link w:val="Footer"/>
    <w:uiPriority w:val="99"/>
    <w:rsid w:val="256A04EC"/>
    <w:rPr>
      <w:rFonts w:asciiTheme="majorHAnsi" w:hAnsiTheme="majorHAnsi" w:eastAsiaTheme="majorEastAsia" w:cstheme="majorBidi"/>
      <w:noProof/>
      <w:color w:val="001030"/>
      <w:sz w:val="20"/>
      <w:szCs w:val="20"/>
      <w:lang w:val="en-GB"/>
    </w:rPr>
  </w:style>
  <w:style w:type="table" w:styleId="GridTable4-Accent1">
    <w:name w:val="Grid Table 4 Accent 1"/>
    <w:basedOn w:val="TableNormal"/>
    <w:uiPriority w:val="49"/>
    <w:pPr>
      <w:spacing w:after="0" w:line="240" w:lineRule="auto"/>
    </w:pPr>
    <w:tblPr>
      <w:tblStyleRowBandSize w:val="1"/>
      <w:tblStyleColBandSize w:val="1"/>
      <w:tblBorders>
        <w:top w:val="single" w:color="0659FF" w:themeColor="accent1" w:themeTint="99" w:sz="4" w:space="0"/>
        <w:left w:val="single" w:color="0659FF" w:themeColor="accent1" w:themeTint="99" w:sz="4" w:space="0"/>
        <w:bottom w:val="single" w:color="0659FF" w:themeColor="accent1" w:themeTint="99" w:sz="4" w:space="0"/>
        <w:right w:val="single" w:color="0659FF" w:themeColor="accent1" w:themeTint="99" w:sz="4" w:space="0"/>
        <w:insideH w:val="single" w:color="0659FF" w:themeColor="accent1" w:themeTint="99" w:sz="4" w:space="0"/>
        <w:insideV w:val="single" w:color="0659FF" w:themeColor="accent1" w:themeTint="99" w:sz="4" w:space="0"/>
      </w:tblBorders>
      <w:tblCellMar>
        <w:top w:w="29" w:type="dxa"/>
        <w:bottom w:w="29" w:type="dxa"/>
      </w:tblCellMar>
    </w:tblPr>
    <w:tblStylePr w:type="firstRow">
      <w:rPr>
        <w:b/>
        <w:bCs/>
        <w:color w:val="FFFFFF" w:themeColor="background1"/>
      </w:rPr>
      <w:tblPr/>
      <w:tcPr>
        <w:tcBorders>
          <w:top w:val="single" w:color="002060" w:themeColor="accent1" w:sz="4" w:space="0"/>
          <w:left w:val="single" w:color="002060" w:themeColor="accent1" w:sz="4" w:space="0"/>
          <w:bottom w:val="single" w:color="002060" w:themeColor="accent1" w:sz="4" w:space="0"/>
          <w:right w:val="single" w:color="002060" w:themeColor="accent1" w:sz="4" w:space="0"/>
          <w:insideH w:val="nil"/>
          <w:insideV w:val="nil"/>
        </w:tcBorders>
        <w:shd w:val="clear" w:color="auto" w:fill="002060" w:themeFill="accent1"/>
      </w:tcPr>
    </w:tblStylePr>
    <w:tblStylePr w:type="lastRow">
      <w:rPr>
        <w:b/>
        <w:bCs/>
      </w:rPr>
      <w:tblPr/>
      <w:tcPr>
        <w:tcBorders>
          <w:top w:val="double" w:color="002060" w:themeColor="accent1" w:sz="4" w:space="0"/>
        </w:tcBorders>
      </w:tcPr>
    </w:tblStylePr>
    <w:tblStylePr w:type="firstCol">
      <w:rPr>
        <w:b/>
        <w:bCs/>
      </w:rPr>
    </w:tblStylePr>
    <w:tblStylePr w:type="lastCol">
      <w:rPr>
        <w:b/>
        <w:bCs/>
      </w:rPr>
    </w:tblStylePr>
    <w:tblStylePr w:type="band1Vert">
      <w:tblPr/>
      <w:tcPr>
        <w:shd w:val="clear" w:color="auto" w:fill="ACC7FF" w:themeFill="accent1" w:themeFillTint="33"/>
      </w:tcPr>
    </w:tblStylePr>
    <w:tblStylePr w:type="band1Horz">
      <w:tblPr/>
      <w:tcPr>
        <w:shd w:val="clear" w:color="auto" w:fill="ACC7FF" w:themeFill="accent1" w:themeFillTint="33"/>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roposalTable" w:customStyle="1">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color="002060" w:themeColor="accent1" w:sz="4" w:space="0"/>
        <w:left w:val="single" w:color="002060" w:themeColor="accent1" w:sz="4" w:space="0"/>
        <w:bottom w:val="single" w:color="002060" w:themeColor="accent1" w:sz="4" w:space="0"/>
        <w:right w:val="single" w:color="002060" w:themeColor="accent1" w:sz="4" w:space="0"/>
        <w:insideH w:val="single" w:color="002060" w:themeColor="accent1" w:sz="4" w:space="0"/>
        <w:insideV w:val="single" w:color="002060" w:themeColor="accent1" w:sz="4" w:space="0"/>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002060" w:themeFill="accent1"/>
      </w:tcPr>
    </w:tblStylePr>
    <w:tblStylePr w:type="lastRow">
      <w:rPr>
        <w:b/>
        <w:color w:val="FFFFFF" w:themeColor="background1"/>
      </w:rPr>
      <w:tblPr/>
      <w:tcPr>
        <w:shd w:val="clear" w:color="auto" w:fill="002060" w:themeFill="accent1"/>
      </w:tcPr>
    </w:tblStylePr>
  </w:style>
  <w:style w:type="paragraph" w:styleId="FootnoteText">
    <w:name w:val="footnote text"/>
    <w:basedOn w:val="Normal"/>
    <w:link w:val="FootnoteTextChar"/>
    <w:uiPriority w:val="12"/>
    <w:qFormat/>
    <w:rsid w:val="256A04EC"/>
    <w:pPr>
      <w:spacing w:before="140" w:after="0"/>
    </w:pPr>
    <w:rPr>
      <w:i/>
      <w:iCs/>
      <w:sz w:val="14"/>
      <w:szCs w:val="14"/>
    </w:rPr>
  </w:style>
  <w:style w:type="character" w:styleId="FootnoteTextChar" w:customStyle="1">
    <w:name w:val="Footnote Text Char"/>
    <w:basedOn w:val="DefaultParagraphFont"/>
    <w:link w:val="FootnoteText"/>
    <w:uiPriority w:val="12"/>
    <w:rsid w:val="256A04EC"/>
    <w:rPr>
      <w:i/>
      <w:iCs/>
      <w:noProof w:val="0"/>
      <w:sz w:val="14"/>
      <w:szCs w:val="14"/>
      <w:lang w:val="en-GB"/>
    </w:rPr>
  </w:style>
  <w:style w:type="paragraph" w:styleId="TableTextDecimal" w:customStyle="1">
    <w:name w:val="Table Text Decimal"/>
    <w:basedOn w:val="Normal"/>
    <w:uiPriority w:val="12"/>
    <w:qFormat/>
    <w:rsid w:val="256A04EC"/>
    <w:pPr>
      <w:tabs>
        <w:tab w:val="decimal" w:pos="936"/>
      </w:tabs>
      <w:spacing w:before="120" w:after="120"/>
    </w:pPr>
  </w:style>
  <w:style w:type="paragraph" w:styleId="Signature">
    <w:name w:val="Signature"/>
    <w:basedOn w:val="Normal"/>
    <w:link w:val="SignatureChar"/>
    <w:uiPriority w:val="12"/>
    <w:qFormat/>
    <w:rsid w:val="256A04EC"/>
    <w:pPr>
      <w:spacing w:before="960" w:after="0"/>
    </w:pPr>
  </w:style>
  <w:style w:type="character" w:styleId="SignatureChar" w:customStyle="1">
    <w:name w:val="Signature Char"/>
    <w:basedOn w:val="DefaultParagraphFont"/>
    <w:link w:val="Signature"/>
    <w:uiPriority w:val="12"/>
    <w:rsid w:val="256A04EC"/>
    <w:rPr>
      <w:noProof w:val="0"/>
      <w:sz w:val="20"/>
      <w:szCs w:val="20"/>
      <w:lang w:val="en-GB"/>
    </w:rPr>
  </w:style>
  <w:style w:type="character" w:styleId="Strong">
    <w:name w:val="Strong"/>
    <w:uiPriority w:val="22"/>
    <w:qFormat/>
    <w:rsid w:val="004B6087"/>
    <w:rPr>
      <w:b/>
      <w:bCs/>
    </w:rPr>
  </w:style>
  <w:style w:type="character" w:styleId="Heading4Char" w:customStyle="1">
    <w:name w:val="Heading 4 Char"/>
    <w:basedOn w:val="DefaultParagraphFont"/>
    <w:link w:val="Heading4"/>
    <w:uiPriority w:val="9"/>
    <w:semiHidden/>
    <w:rsid w:val="256A04EC"/>
    <w:rPr>
      <w:caps/>
      <w:noProof w:val="0"/>
      <w:color w:val="001747"/>
      <w:lang w:val="en-GB"/>
    </w:rPr>
  </w:style>
  <w:style w:type="character" w:styleId="Heading5Char" w:customStyle="1">
    <w:name w:val="Heading 5 Char"/>
    <w:basedOn w:val="DefaultParagraphFont"/>
    <w:link w:val="Heading5"/>
    <w:uiPriority w:val="9"/>
    <w:semiHidden/>
    <w:rsid w:val="256A04EC"/>
    <w:rPr>
      <w:caps/>
      <w:noProof w:val="0"/>
      <w:color w:val="001747"/>
      <w:lang w:val="en-GB"/>
    </w:rPr>
  </w:style>
  <w:style w:type="character" w:styleId="Heading6Char" w:customStyle="1">
    <w:name w:val="Heading 6 Char"/>
    <w:basedOn w:val="DefaultParagraphFont"/>
    <w:link w:val="Heading6"/>
    <w:uiPriority w:val="9"/>
    <w:semiHidden/>
    <w:rsid w:val="256A04EC"/>
    <w:rPr>
      <w:caps/>
      <w:noProof w:val="0"/>
      <w:color w:val="001747"/>
      <w:lang w:val="en-GB"/>
    </w:rPr>
  </w:style>
  <w:style w:type="character" w:styleId="Heading7Char" w:customStyle="1">
    <w:name w:val="Heading 7 Char"/>
    <w:basedOn w:val="DefaultParagraphFont"/>
    <w:link w:val="Heading7"/>
    <w:uiPriority w:val="9"/>
    <w:semiHidden/>
    <w:rsid w:val="256A04EC"/>
    <w:rPr>
      <w:caps/>
      <w:noProof w:val="0"/>
      <w:color w:val="001747"/>
      <w:lang w:val="en-GB"/>
    </w:rPr>
  </w:style>
  <w:style w:type="character" w:styleId="Heading8Char" w:customStyle="1">
    <w:name w:val="Heading 8 Char"/>
    <w:basedOn w:val="DefaultParagraphFont"/>
    <w:link w:val="Heading8"/>
    <w:uiPriority w:val="9"/>
    <w:semiHidden/>
    <w:rsid w:val="256A04EC"/>
    <w:rPr>
      <w:caps/>
      <w:noProof w:val="0"/>
      <w:sz w:val="18"/>
      <w:szCs w:val="18"/>
      <w:lang w:val="en-GB"/>
    </w:rPr>
  </w:style>
  <w:style w:type="character" w:styleId="Heading9Char" w:customStyle="1">
    <w:name w:val="Heading 9 Char"/>
    <w:basedOn w:val="DefaultParagraphFont"/>
    <w:link w:val="Heading9"/>
    <w:uiPriority w:val="9"/>
    <w:semiHidden/>
    <w:rsid w:val="256A04EC"/>
    <w:rPr>
      <w:i/>
      <w:iCs/>
      <w:caps/>
      <w:noProof w:val="0"/>
      <w:sz w:val="18"/>
      <w:szCs w:val="18"/>
      <w:lang w:val="en-GB"/>
    </w:rPr>
  </w:style>
  <w:style w:type="character" w:styleId="IntenseEmphasis">
    <w:name w:val="Intense Emphasis"/>
    <w:uiPriority w:val="21"/>
    <w:semiHidden/>
    <w:qFormat/>
    <w:rsid w:val="004B6087"/>
    <w:rPr>
      <w:b/>
      <w:bCs/>
      <w:caps/>
      <w:color w:val="000F2F" w:themeColor="accent1" w:themeShade="7F"/>
      <w:spacing w:val="10"/>
    </w:rPr>
  </w:style>
  <w:style w:type="paragraph" w:styleId="IntenseQuote">
    <w:name w:val="Intense Quote"/>
    <w:basedOn w:val="Normal"/>
    <w:next w:val="Normal"/>
    <w:link w:val="IntenseQuoteChar"/>
    <w:uiPriority w:val="30"/>
    <w:semiHidden/>
    <w:qFormat/>
    <w:rsid w:val="256A04EC"/>
    <w:pPr>
      <w:spacing w:after="0"/>
      <w:ind w:left="1296" w:right="1152"/>
      <w:jc w:val="both"/>
    </w:pPr>
    <w:rPr>
      <w:i/>
      <w:iCs/>
      <w:color w:val="002060" w:themeColor="accent1"/>
    </w:rPr>
  </w:style>
  <w:style w:type="character" w:styleId="IntenseQuoteChar" w:customStyle="1">
    <w:name w:val="Intense Quote Char"/>
    <w:basedOn w:val="DefaultParagraphFont"/>
    <w:link w:val="IntenseQuote"/>
    <w:uiPriority w:val="30"/>
    <w:semiHidden/>
    <w:rsid w:val="256A04EC"/>
    <w:rPr>
      <w:i/>
      <w:iCs/>
      <w:noProof w:val="0"/>
      <w:color w:val="002060" w:themeColor="accent1"/>
      <w:sz w:val="20"/>
      <w:szCs w:val="20"/>
      <w:lang w:val="en-GB"/>
    </w:rPr>
  </w:style>
  <w:style w:type="character" w:styleId="IntenseReference">
    <w:name w:val="Intense Reference"/>
    <w:uiPriority w:val="32"/>
    <w:semiHidden/>
    <w:qFormat/>
    <w:rsid w:val="004B6087"/>
    <w:rPr>
      <w:b/>
      <w:bCs/>
      <w:i/>
      <w:iCs/>
      <w:caps/>
      <w:color w:val="002060" w:themeColor="accent1"/>
    </w:rPr>
  </w:style>
  <w:style w:type="paragraph" w:styleId="BlockText">
    <w:name w:val="Block Text"/>
    <w:basedOn w:val="Normal"/>
    <w:uiPriority w:val="99"/>
    <w:semiHidden/>
    <w:unhideWhenUsed/>
    <w:rsid w:val="256A04EC"/>
    <w:pPr>
      <w:ind w:left="1152" w:right="1152"/>
    </w:pPr>
    <w:rPr>
      <w:i/>
      <w:iCs/>
      <w:color w:val="001747"/>
    </w:rPr>
  </w:style>
  <w:style w:type="character" w:styleId="Hyperlink">
    <w:name w:val="Hyperlink"/>
    <w:basedOn w:val="DefaultParagraphFont"/>
    <w:uiPriority w:val="99"/>
    <w:unhideWhenUsed/>
    <w:rsid w:val="008961F2"/>
    <w:rPr>
      <w:color w:val="538135" w:themeColor="accent6" w:themeShade="BF"/>
      <w:u w:val="single"/>
    </w:rPr>
  </w:style>
  <w:style w:type="character" w:styleId="UnresolvedMention1" w:customStyle="1">
    <w:name w:val="Unresolved Mention1"/>
    <w:basedOn w:val="DefaultParagraphFont"/>
    <w:uiPriority w:val="99"/>
    <w:semiHidden/>
    <w:unhideWhenUsed/>
    <w:rsid w:val="008961F2"/>
    <w:rPr>
      <w:color w:val="595959" w:themeColor="text1" w:themeTint="A6"/>
      <w:shd w:val="clear" w:color="auto" w:fill="E1DFDD"/>
    </w:rPr>
  </w:style>
  <w:style w:type="character" w:styleId="Heading3Char" w:customStyle="1">
    <w:name w:val="Heading 3 Char"/>
    <w:basedOn w:val="DefaultParagraphFont"/>
    <w:link w:val="Heading3"/>
    <w:uiPriority w:val="9"/>
    <w:semiHidden/>
    <w:rsid w:val="256A04EC"/>
    <w:rPr>
      <w:caps/>
      <w:noProof w:val="0"/>
      <w:color w:val="000F2F"/>
      <w:lang w:val="en-GB"/>
    </w:rPr>
  </w:style>
  <w:style w:type="paragraph" w:styleId="Caption">
    <w:name w:val="caption"/>
    <w:basedOn w:val="Normal"/>
    <w:next w:val="Normal"/>
    <w:uiPriority w:val="35"/>
    <w:semiHidden/>
    <w:unhideWhenUsed/>
    <w:qFormat/>
    <w:rsid w:val="256A04EC"/>
    <w:rPr>
      <w:b/>
      <w:bCs/>
      <w:color w:val="001747"/>
      <w:sz w:val="16"/>
      <w:szCs w:val="16"/>
    </w:rPr>
  </w:style>
  <w:style w:type="character" w:styleId="Emphasis">
    <w:name w:val="Emphasis"/>
    <w:uiPriority w:val="20"/>
    <w:semiHidden/>
    <w:qFormat/>
    <w:rsid w:val="004B6087"/>
    <w:rPr>
      <w:caps/>
      <w:color w:val="000F2F" w:themeColor="accent1" w:themeShade="7F"/>
      <w:spacing w:val="5"/>
    </w:rPr>
  </w:style>
  <w:style w:type="character" w:styleId="NoSpacingChar" w:customStyle="1">
    <w:name w:val="No Spacing Char"/>
    <w:basedOn w:val="DefaultParagraphFont"/>
    <w:link w:val="NoSpacing"/>
    <w:uiPriority w:val="1"/>
    <w:rsid w:val="256A04EC"/>
    <w:rPr>
      <w:noProof w:val="0"/>
      <w:sz w:val="20"/>
      <w:szCs w:val="20"/>
      <w:lang w:val="en-GB"/>
    </w:rPr>
  </w:style>
  <w:style w:type="paragraph" w:styleId="ListParagraph">
    <w:name w:val="List Paragraph"/>
    <w:basedOn w:val="Normal"/>
    <w:uiPriority w:val="34"/>
    <w:qFormat/>
    <w:rsid w:val="256A04EC"/>
    <w:pPr>
      <w:ind w:left="720"/>
      <w:contextualSpacing/>
    </w:pPr>
  </w:style>
  <w:style w:type="paragraph" w:styleId="Quote">
    <w:name w:val="Quote"/>
    <w:basedOn w:val="Normal"/>
    <w:next w:val="Normal"/>
    <w:link w:val="QuoteChar"/>
    <w:uiPriority w:val="29"/>
    <w:semiHidden/>
    <w:qFormat/>
    <w:rsid w:val="256A04EC"/>
    <w:rPr>
      <w:i/>
      <w:iCs/>
    </w:rPr>
  </w:style>
  <w:style w:type="character" w:styleId="QuoteChar" w:customStyle="1">
    <w:name w:val="Quote Char"/>
    <w:basedOn w:val="DefaultParagraphFont"/>
    <w:link w:val="Quote"/>
    <w:uiPriority w:val="29"/>
    <w:semiHidden/>
    <w:rsid w:val="256A04EC"/>
    <w:rPr>
      <w:i/>
      <w:iCs/>
      <w:noProof w:val="0"/>
      <w:sz w:val="20"/>
      <w:szCs w:val="20"/>
      <w:lang w:val="en-GB"/>
    </w:rPr>
  </w:style>
  <w:style w:type="character" w:styleId="SubtleEmphasis">
    <w:name w:val="Subtle Emphasis"/>
    <w:uiPriority w:val="19"/>
    <w:semiHidden/>
    <w:qFormat/>
    <w:rsid w:val="004B6087"/>
    <w:rPr>
      <w:i/>
      <w:iCs/>
      <w:color w:val="000F2F" w:themeColor="accent1" w:themeShade="7F"/>
    </w:rPr>
  </w:style>
  <w:style w:type="character" w:styleId="SubtleReference">
    <w:name w:val="Subtle Reference"/>
    <w:uiPriority w:val="31"/>
    <w:semiHidden/>
    <w:qFormat/>
    <w:rsid w:val="004B6087"/>
    <w:rPr>
      <w:b/>
      <w:bCs/>
      <w:color w:val="002060"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256A04EC"/>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color="0659FF" w:themeColor="accent1" w:themeTint="99" w:sz="4" w:space="0"/>
        </w:tcBorders>
      </w:tcPr>
    </w:tblStylePr>
    <w:tblStylePr w:type="lastRow">
      <w:rPr>
        <w:b/>
        <w:bCs/>
      </w:rPr>
      <w:tblPr/>
      <w:tcPr>
        <w:tcBorders>
          <w:top w:val="single" w:color="0659FF" w:themeColor="accent1" w:themeTint="99" w:sz="4" w:space="0"/>
        </w:tcBorders>
      </w:tcPr>
    </w:tblStylePr>
    <w:tblStylePr w:type="firstCol">
      <w:rPr>
        <w:b/>
        <w:bCs/>
      </w:rPr>
    </w:tblStylePr>
    <w:tblStylePr w:type="lastCol">
      <w:rPr>
        <w:b/>
        <w:bCs/>
      </w:rPr>
    </w:tblStylePr>
    <w:tblStylePr w:type="band1Vert">
      <w:tblPr/>
      <w:tcPr>
        <w:shd w:val="clear" w:color="auto" w:fill="ACC7FF" w:themeFill="accent1" w:themeFillTint="33"/>
      </w:tcPr>
    </w:tblStylePr>
    <w:tblStylePr w:type="band1Horz">
      <w:tblPr/>
      <w:tcPr>
        <w:shd w:val="clear" w:color="auto" w:fill="ACC7FF"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001747" w:themeColor="accent1" w:themeShade="BF"/>
    </w:rPr>
    <w:tblPr>
      <w:tblStyleRowBandSize w:val="1"/>
      <w:tblStyleColBandSize w:val="1"/>
      <w:tblBorders>
        <w:top w:val="single" w:color="002060" w:themeColor="accent1" w:sz="4" w:space="0"/>
        <w:bottom w:val="single" w:color="002060" w:themeColor="accent1" w:sz="4" w:space="0"/>
      </w:tblBorders>
    </w:tblPr>
    <w:tblStylePr w:type="firstRow">
      <w:rPr>
        <w:b/>
        <w:bCs/>
      </w:rPr>
      <w:tblPr/>
      <w:tcPr>
        <w:tcBorders>
          <w:bottom w:val="single" w:color="002060" w:themeColor="accent1" w:sz="4" w:space="0"/>
        </w:tcBorders>
      </w:tcPr>
    </w:tblStylePr>
    <w:tblStylePr w:type="lastRow">
      <w:rPr>
        <w:b/>
        <w:bCs/>
      </w:rPr>
      <w:tblPr/>
      <w:tcPr>
        <w:tcBorders>
          <w:top w:val="double" w:color="002060" w:themeColor="accent1" w:sz="4" w:space="0"/>
        </w:tcBorders>
      </w:tcPr>
    </w:tblStylePr>
    <w:tblStylePr w:type="firstCol">
      <w:rPr>
        <w:b/>
        <w:bCs/>
      </w:rPr>
    </w:tblStylePr>
    <w:tblStylePr w:type="lastCol">
      <w:rPr>
        <w:b/>
        <w:bCs/>
      </w:rPr>
    </w:tblStylePr>
    <w:tblStylePr w:type="band1Vert">
      <w:tblPr/>
      <w:tcPr>
        <w:shd w:val="clear" w:color="auto" w:fill="ACC7FF" w:themeFill="accent1" w:themeFillTint="33"/>
      </w:tcPr>
    </w:tblStylePr>
    <w:tblStylePr w:type="band1Horz">
      <w:tblPr/>
      <w:tcPr>
        <w:shd w:val="clear" w:color="auto" w:fill="ACC7FF" w:themeFill="accent1" w:themeFillTint="33"/>
      </w:tcPr>
    </w:tblStylePr>
  </w:style>
  <w:style w:type="paragraph" w:styleId="paragraph" w:customStyle="1">
    <w:name w:val="paragraph"/>
    <w:basedOn w:val="Normal"/>
    <w:uiPriority w:val="1"/>
    <w:rsid w:val="256A04EC"/>
    <w:pPr>
      <w:spacing w:beforeAutospacing="1"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C16DB"/>
  </w:style>
  <w:style w:type="character" w:styleId="eop" w:customStyle="1">
    <w:name w:val="eop"/>
    <w:basedOn w:val="DefaultParagraphFont"/>
    <w:rsid w:val="00EC16DB"/>
  </w:style>
  <w:style w:type="character" w:styleId="UnresolvedMention">
    <w:name w:val="Unresolved Mention"/>
    <w:basedOn w:val="DefaultParagraphFont"/>
    <w:uiPriority w:val="99"/>
    <w:semiHidden/>
    <w:unhideWhenUsed/>
    <w:rsid w:val="001279DF"/>
    <w:rPr>
      <w:color w:val="605E5C"/>
      <w:shd w:val="clear" w:color="auto" w:fill="E1DFDD"/>
    </w:rPr>
  </w:style>
  <w:style w:type="character" w:styleId="FollowedHyperlink">
    <w:name w:val="FollowedHyperlink"/>
    <w:basedOn w:val="DefaultParagraphFont"/>
    <w:uiPriority w:val="99"/>
    <w:semiHidden/>
    <w:unhideWhenUsed/>
    <w:rsid w:val="009658D2"/>
    <w:rPr>
      <w:color w:val="954F72" w:themeColor="followedHyperlink"/>
      <w:u w:val="single"/>
    </w:rPr>
  </w:style>
  <w:style w:type="paragraph" w:styleId="NormalWeb">
    <w:name w:val="Normal (Web)"/>
    <w:basedOn w:val="Normal"/>
    <w:uiPriority w:val="99"/>
    <w:semiHidden/>
    <w:unhideWhenUsed/>
    <w:rsid w:val="256A04EC"/>
    <w:pPr>
      <w:spacing w:beforeAutospacing="1" w:afterAutospacing="1"/>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unhideWhenUsed/>
    <w:rsid w:val="256A04EC"/>
  </w:style>
  <w:style w:type="character" w:styleId="CommentTextChar" w:customStyle="1">
    <w:name w:val="Comment Text Char"/>
    <w:basedOn w:val="DefaultParagraphFont"/>
    <w:link w:val="CommentText"/>
    <w:uiPriority w:val="99"/>
    <w:rsid w:val="256A04EC"/>
    <w:rPr>
      <w:noProof w:val="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uiPriority w:val="39"/>
    <w:unhideWhenUsed/>
    <w:rsid w:val="256A04EC"/>
    <w:pPr>
      <w:spacing w:after="100"/>
    </w:pPr>
  </w:style>
  <w:style w:type="paragraph" w:styleId="TOC2">
    <w:name w:val="toc 2"/>
    <w:basedOn w:val="Normal"/>
    <w:next w:val="Normal"/>
    <w:uiPriority w:val="39"/>
    <w:unhideWhenUsed/>
    <w:rsid w:val="256A04EC"/>
    <w:pPr>
      <w:spacing w:after="100"/>
      <w:ind w:left="220"/>
    </w:pPr>
  </w:style>
  <w:style w:type="paragraph" w:styleId="TOC3">
    <w:name w:val="toc 3"/>
    <w:basedOn w:val="Normal"/>
    <w:next w:val="Normal"/>
    <w:uiPriority w:val="39"/>
    <w:unhideWhenUsed/>
    <w:rsid w:val="256A04EC"/>
    <w:pPr>
      <w:spacing w:after="100"/>
      <w:ind w:left="440"/>
    </w:pPr>
  </w:style>
  <w:style w:type="paragraph" w:styleId="TOC4">
    <w:name w:val="toc 4"/>
    <w:basedOn w:val="Normal"/>
    <w:next w:val="Normal"/>
    <w:uiPriority w:val="39"/>
    <w:unhideWhenUsed/>
    <w:rsid w:val="256A04EC"/>
    <w:pPr>
      <w:spacing w:after="100"/>
      <w:ind w:left="660"/>
    </w:pPr>
  </w:style>
  <w:style w:type="paragraph" w:styleId="TOC5">
    <w:name w:val="toc 5"/>
    <w:basedOn w:val="Normal"/>
    <w:next w:val="Normal"/>
    <w:uiPriority w:val="39"/>
    <w:unhideWhenUsed/>
    <w:rsid w:val="256A04EC"/>
    <w:pPr>
      <w:spacing w:after="100"/>
      <w:ind w:left="880"/>
    </w:pPr>
  </w:style>
  <w:style w:type="paragraph" w:styleId="TOC6">
    <w:name w:val="toc 6"/>
    <w:basedOn w:val="Normal"/>
    <w:next w:val="Normal"/>
    <w:uiPriority w:val="39"/>
    <w:unhideWhenUsed/>
    <w:rsid w:val="256A04EC"/>
    <w:pPr>
      <w:spacing w:after="100"/>
      <w:ind w:left="1100"/>
    </w:pPr>
  </w:style>
  <w:style w:type="paragraph" w:styleId="TOC7">
    <w:name w:val="toc 7"/>
    <w:basedOn w:val="Normal"/>
    <w:next w:val="Normal"/>
    <w:uiPriority w:val="39"/>
    <w:unhideWhenUsed/>
    <w:rsid w:val="256A04EC"/>
    <w:pPr>
      <w:spacing w:after="100"/>
      <w:ind w:left="1320"/>
    </w:pPr>
  </w:style>
  <w:style w:type="paragraph" w:styleId="TOC8">
    <w:name w:val="toc 8"/>
    <w:basedOn w:val="Normal"/>
    <w:next w:val="Normal"/>
    <w:uiPriority w:val="39"/>
    <w:unhideWhenUsed/>
    <w:rsid w:val="256A04EC"/>
    <w:pPr>
      <w:spacing w:after="100"/>
      <w:ind w:left="1540"/>
    </w:pPr>
  </w:style>
  <w:style w:type="paragraph" w:styleId="TOC9">
    <w:name w:val="toc 9"/>
    <w:basedOn w:val="Normal"/>
    <w:next w:val="Normal"/>
    <w:uiPriority w:val="39"/>
    <w:unhideWhenUsed/>
    <w:rsid w:val="256A04EC"/>
    <w:pPr>
      <w:spacing w:after="100"/>
      <w:ind w:left="1760"/>
    </w:pPr>
  </w:style>
  <w:style w:type="paragraph" w:styleId="EndnoteText">
    <w:name w:val="endnote text"/>
    <w:basedOn w:val="Normal"/>
    <w:link w:val="EndnoteTextChar"/>
    <w:uiPriority w:val="99"/>
    <w:semiHidden/>
    <w:unhideWhenUsed/>
    <w:rsid w:val="256A04EC"/>
    <w:pPr>
      <w:spacing w:after="0"/>
    </w:pPr>
    <w:rPr>
      <w:sz w:val="20"/>
      <w:szCs w:val="20"/>
    </w:rPr>
  </w:style>
  <w:style w:type="character" w:styleId="EndnoteTextChar" w:customStyle="1">
    <w:name w:val="Endnote Text Char"/>
    <w:basedOn w:val="DefaultParagraphFont"/>
    <w:link w:val="EndnoteText"/>
    <w:uiPriority w:val="99"/>
    <w:semiHidden/>
    <w:rsid w:val="256A04EC"/>
    <w:rPr>
      <w:noProof w:val="0"/>
      <w:sz w:val="20"/>
      <w:szCs w:val="20"/>
      <w:lang w:val="en-GB"/>
    </w:rPr>
  </w:style>
  <w:style w:type="paragraph" w:styleId="CommentSubject">
    <w:name w:val="annotation subject"/>
    <w:basedOn w:val="CommentText"/>
    <w:next w:val="CommentText"/>
    <w:link w:val="CommentSubjectChar"/>
    <w:uiPriority w:val="99"/>
    <w:semiHidden/>
    <w:unhideWhenUsed/>
    <w:rsid w:val="00834693"/>
    <w:pPr>
      <w:spacing w:line="240" w:lineRule="auto"/>
    </w:pPr>
    <w:rPr>
      <w:b/>
      <w:bCs/>
      <w:sz w:val="20"/>
      <w:szCs w:val="20"/>
    </w:rPr>
  </w:style>
  <w:style w:type="character" w:styleId="CommentSubjectChar" w:customStyle="1">
    <w:name w:val="Comment Subject Char"/>
    <w:basedOn w:val="CommentTextChar"/>
    <w:link w:val="CommentSubject"/>
    <w:uiPriority w:val="99"/>
    <w:semiHidden/>
    <w:rsid w:val="00834693"/>
    <w:rPr>
      <w:b/>
      <w:bCs/>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3686">
      <w:bodyDiv w:val="1"/>
      <w:marLeft w:val="0"/>
      <w:marRight w:val="0"/>
      <w:marTop w:val="0"/>
      <w:marBottom w:val="0"/>
      <w:divBdr>
        <w:top w:val="none" w:sz="0" w:space="0" w:color="auto"/>
        <w:left w:val="none" w:sz="0" w:space="0" w:color="auto"/>
        <w:bottom w:val="none" w:sz="0" w:space="0" w:color="auto"/>
        <w:right w:val="none" w:sz="0" w:space="0" w:color="auto"/>
      </w:divBdr>
      <w:divsChild>
        <w:div w:id="130445407">
          <w:marLeft w:val="0"/>
          <w:marRight w:val="0"/>
          <w:marTop w:val="0"/>
          <w:marBottom w:val="0"/>
          <w:divBdr>
            <w:top w:val="none" w:sz="0" w:space="0" w:color="auto"/>
            <w:left w:val="none" w:sz="0" w:space="0" w:color="auto"/>
            <w:bottom w:val="none" w:sz="0" w:space="0" w:color="auto"/>
            <w:right w:val="none" w:sz="0" w:space="0" w:color="auto"/>
          </w:divBdr>
          <w:divsChild>
            <w:div w:id="724597502">
              <w:marLeft w:val="0"/>
              <w:marRight w:val="0"/>
              <w:marTop w:val="0"/>
              <w:marBottom w:val="0"/>
              <w:divBdr>
                <w:top w:val="none" w:sz="0" w:space="0" w:color="auto"/>
                <w:left w:val="none" w:sz="0" w:space="0" w:color="auto"/>
                <w:bottom w:val="none" w:sz="0" w:space="0" w:color="auto"/>
                <w:right w:val="none" w:sz="0" w:space="0" w:color="auto"/>
              </w:divBdr>
            </w:div>
            <w:div w:id="1204245609">
              <w:marLeft w:val="0"/>
              <w:marRight w:val="0"/>
              <w:marTop w:val="0"/>
              <w:marBottom w:val="0"/>
              <w:divBdr>
                <w:top w:val="none" w:sz="0" w:space="0" w:color="auto"/>
                <w:left w:val="none" w:sz="0" w:space="0" w:color="auto"/>
                <w:bottom w:val="none" w:sz="0" w:space="0" w:color="auto"/>
                <w:right w:val="none" w:sz="0" w:space="0" w:color="auto"/>
              </w:divBdr>
            </w:div>
            <w:div w:id="1765804617">
              <w:marLeft w:val="0"/>
              <w:marRight w:val="0"/>
              <w:marTop w:val="0"/>
              <w:marBottom w:val="0"/>
              <w:divBdr>
                <w:top w:val="none" w:sz="0" w:space="0" w:color="auto"/>
                <w:left w:val="none" w:sz="0" w:space="0" w:color="auto"/>
                <w:bottom w:val="none" w:sz="0" w:space="0" w:color="auto"/>
                <w:right w:val="none" w:sz="0" w:space="0" w:color="auto"/>
              </w:divBdr>
            </w:div>
          </w:divsChild>
        </w:div>
        <w:div w:id="1122455275">
          <w:marLeft w:val="0"/>
          <w:marRight w:val="0"/>
          <w:marTop w:val="0"/>
          <w:marBottom w:val="0"/>
          <w:divBdr>
            <w:top w:val="none" w:sz="0" w:space="0" w:color="auto"/>
            <w:left w:val="none" w:sz="0" w:space="0" w:color="auto"/>
            <w:bottom w:val="none" w:sz="0" w:space="0" w:color="auto"/>
            <w:right w:val="none" w:sz="0" w:space="0" w:color="auto"/>
          </w:divBdr>
        </w:div>
        <w:div w:id="1528639110">
          <w:marLeft w:val="0"/>
          <w:marRight w:val="0"/>
          <w:marTop w:val="0"/>
          <w:marBottom w:val="0"/>
          <w:divBdr>
            <w:top w:val="none" w:sz="0" w:space="0" w:color="auto"/>
            <w:left w:val="none" w:sz="0" w:space="0" w:color="auto"/>
            <w:bottom w:val="none" w:sz="0" w:space="0" w:color="auto"/>
            <w:right w:val="none" w:sz="0" w:space="0" w:color="auto"/>
          </w:divBdr>
        </w:div>
        <w:div w:id="1711346120">
          <w:marLeft w:val="0"/>
          <w:marRight w:val="0"/>
          <w:marTop w:val="0"/>
          <w:marBottom w:val="0"/>
          <w:divBdr>
            <w:top w:val="none" w:sz="0" w:space="0" w:color="auto"/>
            <w:left w:val="none" w:sz="0" w:space="0" w:color="auto"/>
            <w:bottom w:val="none" w:sz="0" w:space="0" w:color="auto"/>
            <w:right w:val="none" w:sz="0" w:space="0" w:color="auto"/>
          </w:divBdr>
        </w:div>
      </w:divsChild>
    </w:div>
    <w:div w:id="894513340">
      <w:bodyDiv w:val="1"/>
      <w:marLeft w:val="0"/>
      <w:marRight w:val="0"/>
      <w:marTop w:val="0"/>
      <w:marBottom w:val="0"/>
      <w:divBdr>
        <w:top w:val="none" w:sz="0" w:space="0" w:color="auto"/>
        <w:left w:val="none" w:sz="0" w:space="0" w:color="auto"/>
        <w:bottom w:val="none" w:sz="0" w:space="0" w:color="auto"/>
        <w:right w:val="none" w:sz="0" w:space="0" w:color="auto"/>
      </w:divBdr>
    </w:div>
    <w:div w:id="895356787">
      <w:bodyDiv w:val="1"/>
      <w:marLeft w:val="0"/>
      <w:marRight w:val="0"/>
      <w:marTop w:val="0"/>
      <w:marBottom w:val="0"/>
      <w:divBdr>
        <w:top w:val="none" w:sz="0" w:space="0" w:color="auto"/>
        <w:left w:val="none" w:sz="0" w:space="0" w:color="auto"/>
        <w:bottom w:val="none" w:sz="0" w:space="0" w:color="auto"/>
        <w:right w:val="none" w:sz="0" w:space="0" w:color="auto"/>
      </w:divBdr>
    </w:div>
    <w:div w:id="1196848581">
      <w:bodyDiv w:val="1"/>
      <w:marLeft w:val="0"/>
      <w:marRight w:val="0"/>
      <w:marTop w:val="0"/>
      <w:marBottom w:val="0"/>
      <w:divBdr>
        <w:top w:val="none" w:sz="0" w:space="0" w:color="auto"/>
        <w:left w:val="none" w:sz="0" w:space="0" w:color="auto"/>
        <w:bottom w:val="none" w:sz="0" w:space="0" w:color="auto"/>
        <w:right w:val="none" w:sz="0" w:space="0" w:color="auto"/>
      </w:divBdr>
    </w:div>
    <w:div w:id="1458452046">
      <w:bodyDiv w:val="1"/>
      <w:marLeft w:val="0"/>
      <w:marRight w:val="0"/>
      <w:marTop w:val="0"/>
      <w:marBottom w:val="0"/>
      <w:divBdr>
        <w:top w:val="none" w:sz="0" w:space="0" w:color="auto"/>
        <w:left w:val="none" w:sz="0" w:space="0" w:color="auto"/>
        <w:bottom w:val="none" w:sz="0" w:space="0" w:color="auto"/>
        <w:right w:val="none" w:sz="0" w:space="0" w:color="auto"/>
      </w:divBdr>
    </w:div>
    <w:div w:id="1561789808">
      <w:bodyDiv w:val="1"/>
      <w:marLeft w:val="0"/>
      <w:marRight w:val="0"/>
      <w:marTop w:val="0"/>
      <w:marBottom w:val="0"/>
      <w:divBdr>
        <w:top w:val="none" w:sz="0" w:space="0" w:color="auto"/>
        <w:left w:val="none" w:sz="0" w:space="0" w:color="auto"/>
        <w:bottom w:val="none" w:sz="0" w:space="0" w:color="auto"/>
        <w:right w:val="none" w:sz="0" w:space="0" w:color="auto"/>
      </w:divBdr>
    </w:div>
    <w:div w:id="1630089191">
      <w:bodyDiv w:val="1"/>
      <w:marLeft w:val="0"/>
      <w:marRight w:val="0"/>
      <w:marTop w:val="0"/>
      <w:marBottom w:val="0"/>
      <w:divBdr>
        <w:top w:val="none" w:sz="0" w:space="0" w:color="auto"/>
        <w:left w:val="none" w:sz="0" w:space="0" w:color="auto"/>
        <w:bottom w:val="none" w:sz="0" w:space="0" w:color="auto"/>
        <w:right w:val="none" w:sz="0" w:space="0" w:color="auto"/>
      </w:divBdr>
    </w:div>
    <w:div w:id="1761101844">
      <w:bodyDiv w:val="1"/>
      <w:marLeft w:val="0"/>
      <w:marRight w:val="0"/>
      <w:marTop w:val="0"/>
      <w:marBottom w:val="0"/>
      <w:divBdr>
        <w:top w:val="none" w:sz="0" w:space="0" w:color="auto"/>
        <w:left w:val="none" w:sz="0" w:space="0" w:color="auto"/>
        <w:bottom w:val="none" w:sz="0" w:space="0" w:color="auto"/>
        <w:right w:val="none" w:sz="0" w:space="0" w:color="auto"/>
      </w:divBdr>
    </w:div>
    <w:div w:id="1841889826">
      <w:bodyDiv w:val="1"/>
      <w:marLeft w:val="0"/>
      <w:marRight w:val="0"/>
      <w:marTop w:val="0"/>
      <w:marBottom w:val="0"/>
      <w:divBdr>
        <w:top w:val="none" w:sz="0" w:space="0" w:color="auto"/>
        <w:left w:val="none" w:sz="0" w:space="0" w:color="auto"/>
        <w:bottom w:val="none" w:sz="0" w:space="0" w:color="auto"/>
        <w:right w:val="none" w:sz="0" w:space="0" w:color="auto"/>
      </w:divBdr>
    </w:div>
    <w:div w:id="19890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media.refugeecouncil.org.uk/wp-content/uploads/2020/11/09120107/Building-Bridges-Impact-Report-2016-2019.pdf" TargetMode="External" Id="rId13" /><Relationship Type="http://schemas.openxmlformats.org/officeDocument/2006/relationships/hyperlink" Target="https://www.cqc.org.uk/sites/default/files/fid2932547-employment-requirements-regulation-19.pdf" TargetMode="External" Id="rId18" /><Relationship Type="http://schemas.openxmlformats.org/officeDocument/2006/relationships/hyperlink" Target="https://www.wearetlc.org.uk/" TargetMode="External" Id="rId26" /><Relationship Type="http://schemas.openxmlformats.org/officeDocument/2006/relationships/hyperlink" Target="https://businesswales.gov.wales/skillsgateway/sites/skillsgateway/files/documents/Tools%20for%20harnessing%20the%20skills%20of%20Refugees%20in%20your%20workplace.pdf" TargetMode="External" Id="rId39" /><Relationship Type="http://schemas.openxmlformats.org/officeDocument/2006/relationships/hyperlink" Target="https://www.bitc.org.uk/" TargetMode="External" Id="rId21" /><Relationship Type="http://schemas.openxmlformats.org/officeDocument/2006/relationships/hyperlink" Target="https://www.bitc.org.uk/opening-doors-to-refugees/" TargetMode="External" Id="rId34" /><Relationship Type="http://schemas.openxmlformats.org/officeDocument/2006/relationships/glossaryDocument" Target="glossary/document.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nhsbsa-live.powerappsportals.com/knowledgebase/article/KA-25231/en-us" TargetMode="External" Id="rId16" /><Relationship Type="http://schemas.openxmlformats.org/officeDocument/2006/relationships/hyperlink" Target="https://www.gov.uk/prove-right-to-rent" TargetMode="External" Id="rId20" /><Relationship Type="http://schemas.openxmlformats.org/officeDocument/2006/relationships/hyperlink" Target="https://www.refugeecouncil.org.uk/information/refugee-asylum-facts/"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h.org.uk/news-and-features/7-very-good-reasons-hire-refugees-2019" TargetMode="External" Id="rId11" /><Relationship Type="http://schemas.openxmlformats.org/officeDocument/2006/relationships/hyperlink" Target="https://www.refugee-action.org.uk/pathways-to-work/" TargetMode="External" Id="rId24" /><Relationship Type="http://schemas.openxmlformats.org/officeDocument/2006/relationships/hyperlink" Target="https://southeastspm.org.uk/wp-content/uploads/2021/08/Emp-and-IAG-Guide-Final.pdf" TargetMode="External" Id="rId32" /><Relationship Type="http://schemas.openxmlformats.org/officeDocument/2006/relationships/hyperlink" Target="https://cityandguildsfoundation.org/what-we-offer/resources/refugee-toolkit/" TargetMode="External" Id="rId37" /><Relationship Type="http://schemas.openxmlformats.org/officeDocument/2006/relationships/footer" Target="footer1.xml" Id="rId40" /><Relationship Type="http://schemas.openxmlformats.org/officeDocument/2006/relationships/styles" Target="styles.xml" Id="rId5" /><Relationship Type="http://schemas.openxmlformats.org/officeDocument/2006/relationships/hyperlink" Target="https://freemovement.org.uk/how-to-claim-asylum-in-the-uk/" TargetMode="External" Id="rId15" /><Relationship Type="http://schemas.openxmlformats.org/officeDocument/2006/relationships/hyperlink" Target="https://www.refugee-action.org.uk/pathways-to-work/" TargetMode="External" Id="rId23" /><Relationship Type="http://schemas.openxmlformats.org/officeDocument/2006/relationships/hyperlink" Target="https://www.refugeecouncil.org.uk/" TargetMode="External" Id="rId28" /><Relationship Type="http://schemas.openxmlformats.org/officeDocument/2006/relationships/hyperlink" Target="https://www.nhsemployers.org/articles/refugee-healthcare-professionals" TargetMode="External" Id="rId36" /><Relationship Type="http://schemas.openxmlformats.org/officeDocument/2006/relationships/hyperlink" Target="https://www.gov.uk/government/publications/skilled-worker-visa-shortage-occupations/skilled-worker-visa-shortage-occupations" TargetMode="External" Id="rId10" /><Relationship Type="http://schemas.openxmlformats.org/officeDocument/2006/relationships/hyperlink" Target="https://www.cqc.org.uk/sites/default/files/20191113_Disclosure_and_Barring_Service_DBS_checks_guidance_v7.pdf" TargetMode="External" Id="rId19" /><Relationship Type="http://schemas.openxmlformats.org/officeDocument/2006/relationships/hyperlink" Target="https://www.refugeeemploymentnetwork.co.uk/"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ationalcareforum.org.uk/projects/pastoral-care-guide-for-international-recruitment-in-social-care/" TargetMode="External" Id="rId14" /><Relationship Type="http://schemas.openxmlformats.org/officeDocument/2006/relationships/hyperlink" Target="https://www.bitc.org.uk/employment-and-skills/" TargetMode="External" Id="rId22" /><Relationship Type="http://schemas.openxmlformats.org/officeDocument/2006/relationships/hyperlink" Target="https://www.wearetlc.org.uk/employers" TargetMode="External" Id="rId27" /><Relationship Type="http://schemas.openxmlformats.org/officeDocument/2006/relationships/hyperlink" Target="https://www.refugeecouncil.org.uk/get-involved/support-us-through-your-company/employment-partnerships/" TargetMode="External" Id="rId30" /><Relationship Type="http://schemas.openxmlformats.org/officeDocument/2006/relationships/hyperlink" Target="https://www.citizensadvice.org.uk/work/right-to-work-in-the-uk/check-how-to-prove-your-right-to-work-in-the-uk/" TargetMode="External" Id="rId35" /><Relationship Type="http://schemas.openxmlformats.org/officeDocument/2006/relationships/theme" Target="theme/theme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londonchamber.co.uk/LCCI/media/media/Employing-refugees-measuring-business-attitudes-in-London.pdf" TargetMode="External" Id="rId12" /><Relationship Type="http://schemas.openxmlformats.org/officeDocument/2006/relationships/hyperlink" Target="https://freemovement.org.uk/asylum-seekers-social-care-jobs-shortage-occupation-list-2022/" TargetMode="External" Id="rId17" /><Relationship Type="http://schemas.openxmlformats.org/officeDocument/2006/relationships/hyperlink" Target="https://talentbeyondboundaries.org/" TargetMode="External" Id="rId25" /><Relationship Type="http://schemas.openxmlformats.org/officeDocument/2006/relationships/hyperlink" Target="https://www.ingka.com/wp-content/uploads/2022/05/Skills-for-employment-toolkit_A-how-to-guide-for-opening-pathways-to-decent-work-for-refugees_Ingka-Group-an-IKEA-Retailer.pdf" TargetMode="External" Id="rId33" /><Relationship Type="http://schemas.openxmlformats.org/officeDocument/2006/relationships/hyperlink" Target="https://www.tent.org/wp-content/uploads/2018/11/Tent_Guidebook_UK_singlepages.pdf" TargetMode="External" Id="rId3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20Peak\AppData\Roaming\Microsoft\Templates\Business%20services%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E83E0473E040AD80467FC0A532EBF0"/>
        <w:category>
          <w:name w:val="General"/>
          <w:gallery w:val="placeholder"/>
        </w:category>
        <w:types>
          <w:type w:val="bbPlcHdr"/>
        </w:types>
        <w:behaviors>
          <w:behavior w:val="content"/>
        </w:behaviors>
        <w:guid w:val="{F7A4E501-4661-427D-8554-BCC11E16904D}"/>
      </w:docPartPr>
      <w:docPartBody>
        <w:p w:rsidR="00DB32B0" w:rsidRDefault="00DB32B0">
          <w:pPr>
            <w:pStyle w:val="41E83E0473E040AD80467FC0A532EBF0"/>
          </w:pPr>
          <w:r w:rsidRPr="00E0401F">
            <w:t>OLSON HARRIS LTD.</w:t>
          </w:r>
        </w:p>
      </w:docPartBody>
    </w:docPart>
    <w:docPart>
      <w:docPartPr>
        <w:name w:val="71705211C1394A8BB1BF72AC07102AA8"/>
        <w:category>
          <w:name w:val="General"/>
          <w:gallery w:val="placeholder"/>
        </w:category>
        <w:types>
          <w:type w:val="bbPlcHdr"/>
        </w:types>
        <w:behaviors>
          <w:behavior w:val="content"/>
        </w:behaviors>
        <w:guid w:val="{C2D7E9B6-F5D3-47D6-9C83-EB37BD702310}"/>
      </w:docPartPr>
      <w:docPartBody>
        <w:p w:rsidR="00DB32B0" w:rsidRDefault="00DB32B0">
          <w:pPr>
            <w:pStyle w:val="71705211C1394A8BB1BF72AC07102AA8"/>
          </w:pPr>
          <w:r w:rsidRPr="005140CB">
            <w:t>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B0"/>
    <w:rsid w:val="0008305F"/>
    <w:rsid w:val="003B6A15"/>
    <w:rsid w:val="004B3F3E"/>
    <w:rsid w:val="008F66FD"/>
    <w:rsid w:val="00B442FA"/>
    <w:rsid w:val="00CE391A"/>
    <w:rsid w:val="00DB32B0"/>
    <w:rsid w:val="00E3665E"/>
    <w:rsid w:val="00E843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spacing w:before="200" w:after="0" w:line="276" w:lineRule="auto"/>
      <w:outlineLvl w:val="1"/>
    </w:pPr>
    <w:rPr>
      <w:rFonts w:asciiTheme="majorHAnsi" w:hAnsiTheme="majorHAnsi" w:cs="Times New Roman (Body CS)"/>
      <w:color w:val="4472C4" w:themeColor="accent1"/>
      <w:spacing w:val="15"/>
      <w:kern w:val="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E83E0473E040AD80467FC0A532EBF0">
    <w:name w:val="41E83E0473E040AD80467FC0A532EBF0"/>
  </w:style>
  <w:style w:type="character" w:customStyle="1" w:styleId="Heading2Char">
    <w:name w:val="Heading 2 Char"/>
    <w:basedOn w:val="DefaultParagraphFont"/>
    <w:link w:val="Heading2"/>
    <w:uiPriority w:val="9"/>
    <w:rPr>
      <w:rFonts w:asciiTheme="majorHAnsi" w:hAnsiTheme="majorHAnsi" w:cs="Times New Roman (Body CS)"/>
      <w:color w:val="4472C4" w:themeColor="accent1"/>
      <w:spacing w:val="15"/>
      <w:kern w:val="0"/>
      <w:lang w:val="en-US" w:eastAsia="ja-JP"/>
      <w14:ligatures w14:val="none"/>
    </w:rPr>
  </w:style>
  <w:style w:type="paragraph" w:customStyle="1" w:styleId="71705211C1394A8BB1BF72AC07102AA8">
    <w:name w:val="71705211C1394A8BB1BF72AC07102AA8"/>
  </w:style>
  <w:style w:type="character" w:styleId="Strong">
    <w:name w:val="Strong"/>
    <w:uiPriority w:val="22"/>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2013 - 2022">
  <a:themeElements>
    <a:clrScheme name="Custom 1">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F57BF26E957F4A8444E945B40169FC" ma:contentTypeVersion="15" ma:contentTypeDescription="Create a new document." ma:contentTypeScope="" ma:versionID="11010bfbfca00a629f678eb1e3205dd0">
  <xsd:schema xmlns:xsd="http://www.w3.org/2001/XMLSchema" xmlns:xs="http://www.w3.org/2001/XMLSchema" xmlns:p="http://schemas.microsoft.com/office/2006/metadata/properties" xmlns:ns2="4e9f0b83-33e5-42b2-b635-cc32bd09d329" xmlns:ns3="45c248da-f24d-4ecd-8932-74b3e9d261d3" targetNamespace="http://schemas.microsoft.com/office/2006/metadata/properties" ma:root="true" ma:fieldsID="ae21b4652d50f1cee06e68c352177f62" ns2:_="" ns3:_="">
    <xsd:import namespace="4e9f0b83-33e5-42b2-b635-cc32bd09d329"/>
    <xsd:import namespace="45c248da-f24d-4ecd-8932-74b3e9d26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f0b83-33e5-42b2-b635-cc32bd09d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5cf6c9-cb42-4e99-b1a8-d4a7015215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248da-f24d-4ecd-8932-74b3e9d261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4701a8-4922-43cb-a8af-7771e4225cba}" ma:internalName="TaxCatchAll" ma:showField="CatchAllData" ma:web="45c248da-f24d-4ecd-8932-74b3e9d261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9f0b83-33e5-42b2-b635-cc32bd09d329">
      <Terms xmlns="http://schemas.microsoft.com/office/infopath/2007/PartnerControls"/>
    </lcf76f155ced4ddcb4097134ff3c332f>
    <TaxCatchAll xmlns="45c248da-f24d-4ecd-8932-74b3e9d261d3" xsi:nil="true"/>
  </documentManagement>
</p:properties>
</file>

<file path=customXml/itemProps1.xml><?xml version="1.0" encoding="utf-8"?>
<ds:datastoreItem xmlns:ds="http://schemas.openxmlformats.org/officeDocument/2006/customXml" ds:itemID="{70171263-FF33-4F1C-9B2D-87C144B0A161}">
  <ds:schemaRefs>
    <ds:schemaRef ds:uri="http://schemas.microsoft.com/sharepoint/v3/contenttype/forms"/>
  </ds:schemaRefs>
</ds:datastoreItem>
</file>

<file path=customXml/itemProps2.xml><?xml version="1.0" encoding="utf-8"?>
<ds:datastoreItem xmlns:ds="http://schemas.openxmlformats.org/officeDocument/2006/customXml" ds:itemID="{6E709CE2-5931-4FE0-9F42-83694A947627}"/>
</file>

<file path=customXml/itemProps3.xml><?xml version="1.0" encoding="utf-8"?>
<ds:datastoreItem xmlns:ds="http://schemas.openxmlformats.org/officeDocument/2006/customXml" ds:itemID="{A363AAFA-0957-420A-A8CD-C4B0C160A042}">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45c248da-f24d-4ecd-8932-74b3e9d261d3"/>
    <ds:schemaRef ds:uri="http://purl.org/dc/dcmitype/"/>
    <ds:schemaRef ds:uri="http://schemas.microsoft.com/office/2006/documentManagement/types"/>
    <ds:schemaRef ds:uri="http://schemas.openxmlformats.org/package/2006/metadata/core-properties"/>
    <ds:schemaRef ds:uri="4e9f0b83-33e5-42b2-b635-cc32bd09d329"/>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Business services proposal.dotx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Jasmine Peak</cp:lastModifiedBy>
  <cp:revision>5</cp:revision>
  <dcterms:created xsi:type="dcterms:W3CDTF">2023-07-06T06:10:00Z</dcterms:created>
  <dcterms:modified xsi:type="dcterms:W3CDTF">2023-09-29T11:38:54Z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2023-07-05T12:00:03Z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a1b921bd-6ea7-481d-bceb-8f3568694de4</vt:lpwstr>
  </property>
  <property fmtid="{D5CDD505-2E9C-101B-9397-08002B2CF9AE}" pid="7" name="MSIP_Label_defa4170-0d19-0005-0004-bc88714345d2_ActionId">
    <vt:lpwstr>f40c5cb0-eb4f-4514-8abb-223c448fce89</vt:lpwstr>
  </property>
  <property fmtid="{D5CDD505-2E9C-101B-9397-08002B2CF9AE}" pid="8" name="MSIP_Label_defa4170-0d19-0005-0004-bc88714345d2_ContentBits">
    <vt:lpwstr>0</vt:lpwstr>
  </property>
  <property fmtid="{D5CDD505-2E9C-101B-9397-08002B2CF9AE}" pid="9" name="ContentTypeId">
    <vt:lpwstr>0x010100D4F57BF26E957F4A8444E945B40169FC</vt:lpwstr>
  </property>
  <property fmtid="{D5CDD505-2E9C-101B-9397-08002B2CF9AE}" pid="10" name="MediaServiceImageTags">
    <vt:lpwstr/>
  </property>
</Properties>
</file>